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8B" w:rsidRDefault="005410B3">
      <w:pPr>
        <w:pStyle w:val="Nadpis5"/>
      </w:pPr>
      <w:bookmarkStart w:id="0" w:name="ROB_nazov"/>
      <w:r>
        <w:t>Ústredná vojenská nemocnica SNP Ružomberok - fakultná nemocnica</w:t>
      </w:r>
      <w:bookmarkEnd w:id="0"/>
    </w:p>
    <w:p w:rsidR="00C2538B" w:rsidRDefault="005410B3">
      <w:pPr>
        <w:pStyle w:val="Nadpis5"/>
      </w:pPr>
      <w:bookmarkStart w:id="1" w:name="ROB_sidlo"/>
      <w:r>
        <w:t>Ul.gen.M.Vesela 21, 034 26 Ružomberok</w:t>
      </w:r>
      <w:bookmarkEnd w:id="1"/>
    </w:p>
    <w:p w:rsidR="00C2538B" w:rsidRDefault="00C2538B">
      <w:pPr>
        <w:pStyle w:val="Nadpis5"/>
      </w:pPr>
    </w:p>
    <w:p w:rsidR="00C2538B" w:rsidRDefault="00C2538B">
      <w:pPr>
        <w:pStyle w:val="Hlavika"/>
        <w:ind w:left="1260" w:hanging="1260"/>
        <w:jc w:val="center"/>
        <w:rPr>
          <w:rFonts w:cs="Arial"/>
          <w:sz w:val="20"/>
          <w:szCs w:val="20"/>
        </w:rPr>
      </w:pPr>
    </w:p>
    <w:p w:rsidR="00C2538B" w:rsidRDefault="00C2538B">
      <w:pPr>
        <w:pStyle w:val="Hlavika"/>
        <w:ind w:left="1260" w:hanging="1260"/>
        <w:jc w:val="center"/>
        <w:rPr>
          <w:rFonts w:cs="Arial"/>
          <w:sz w:val="20"/>
          <w:szCs w:val="20"/>
        </w:rPr>
      </w:pPr>
    </w:p>
    <w:p w:rsidR="00C2538B" w:rsidRDefault="00C2538B">
      <w:pPr>
        <w:pStyle w:val="Hlavika"/>
        <w:ind w:left="1260" w:hanging="1260"/>
        <w:jc w:val="center"/>
        <w:rPr>
          <w:rFonts w:cs="Arial"/>
          <w:sz w:val="20"/>
          <w:szCs w:val="20"/>
        </w:rPr>
      </w:pPr>
    </w:p>
    <w:p w:rsidR="00C2538B" w:rsidRDefault="00C2538B">
      <w:pPr>
        <w:pStyle w:val="Zkladntext3"/>
        <w:rPr>
          <w:rFonts w:cs="Arial"/>
          <w:sz w:val="24"/>
          <w:szCs w:val="24"/>
        </w:rPr>
      </w:pPr>
    </w:p>
    <w:p w:rsidR="00C2538B" w:rsidRDefault="00C2538B">
      <w:pPr>
        <w:pStyle w:val="Zkladntext3"/>
        <w:rPr>
          <w:rFonts w:cs="Arial"/>
          <w:sz w:val="24"/>
          <w:szCs w:val="24"/>
        </w:rPr>
      </w:pPr>
    </w:p>
    <w:p w:rsidR="00C2538B" w:rsidRDefault="00C2538B">
      <w:pPr>
        <w:pStyle w:val="Zkladntext3"/>
        <w:rPr>
          <w:rFonts w:cs="Arial"/>
          <w:sz w:val="50"/>
          <w:szCs w:val="50"/>
        </w:rPr>
      </w:pPr>
      <w:r>
        <w:rPr>
          <w:rFonts w:cs="Arial"/>
          <w:sz w:val="26"/>
          <w:szCs w:val="26"/>
        </w:rPr>
        <w:br/>
      </w:r>
      <w:r>
        <w:rPr>
          <w:rFonts w:cs="Arial"/>
          <w:sz w:val="50"/>
          <w:szCs w:val="50"/>
        </w:rPr>
        <w:t>SÚŤAŽNÉ  PODKLADY</w:t>
      </w:r>
    </w:p>
    <w:p w:rsidR="00C2538B" w:rsidRDefault="00C2538B">
      <w:pPr>
        <w:pStyle w:val="Zkladntext3"/>
        <w:rPr>
          <w:rFonts w:cs="Arial"/>
        </w:rPr>
      </w:pPr>
    </w:p>
    <w:p w:rsidR="00C2538B" w:rsidRDefault="00C2538B">
      <w:pPr>
        <w:pStyle w:val="Nadpis5"/>
        <w:rPr>
          <w:sz w:val="24"/>
          <w:szCs w:val="24"/>
        </w:rPr>
      </w:pPr>
      <w:r>
        <w:rPr>
          <w:sz w:val="24"/>
          <w:szCs w:val="24"/>
        </w:rPr>
        <w:t xml:space="preserve">Podlimitná zákazka bez </w:t>
      </w:r>
      <w:r w:rsidR="009D5B57">
        <w:rPr>
          <w:sz w:val="24"/>
          <w:szCs w:val="24"/>
        </w:rPr>
        <w:t>alebo s využitím</w:t>
      </w:r>
      <w:r>
        <w:rPr>
          <w:sz w:val="24"/>
          <w:szCs w:val="24"/>
        </w:rPr>
        <w:t xml:space="preserve"> elektronického trhoviska</w:t>
      </w:r>
    </w:p>
    <w:p w:rsidR="00C2538B" w:rsidRDefault="00C2538B"/>
    <w:p w:rsidR="00C2538B" w:rsidRDefault="00C2538B">
      <w:pPr>
        <w:pStyle w:val="Zkladntext"/>
        <w:jc w:val="center"/>
      </w:pPr>
      <w:r>
        <w:t>Predmet zákazky:</w:t>
      </w:r>
    </w:p>
    <w:p w:rsidR="00C2538B" w:rsidRDefault="00C2538B">
      <w:pPr>
        <w:pStyle w:val="Zkladntext"/>
        <w:jc w:val="center"/>
      </w:pPr>
    </w:p>
    <w:p w:rsidR="00C2538B" w:rsidRDefault="005410B3">
      <w:pPr>
        <w:pStyle w:val="Nadpis5"/>
      </w:pPr>
      <w:bookmarkStart w:id="2" w:name="nazov"/>
      <w:r>
        <w:t>Čerstvé mäso a výrobky z mäsa</w:t>
      </w:r>
      <w:bookmarkEnd w:id="2"/>
    </w:p>
    <w:p w:rsidR="00C2538B" w:rsidRDefault="00C2538B">
      <w:pPr>
        <w:pStyle w:val="Nadpis5"/>
      </w:pPr>
    </w:p>
    <w:p w:rsidR="00C2538B" w:rsidRDefault="00C2538B">
      <w:pPr>
        <w:pStyle w:val="Zkladntext"/>
        <w:jc w:val="center"/>
      </w:pPr>
    </w:p>
    <w:p w:rsidR="00C2538B" w:rsidRDefault="00C2538B">
      <w:pPr>
        <w:pStyle w:val="Zkladntext"/>
        <w:jc w:val="center"/>
      </w:pPr>
      <w:r>
        <w:t xml:space="preserve">Verejné obstarávanie realizované postupom zadávania zákazky podľa § 113 až 115 zákona č. 343/2015 Z. z. o verejnom obstarávaní a o zmene a doplnení niektorých zákonov v znení neskorších predpisov </w:t>
      </w:r>
    </w:p>
    <w:p w:rsidR="00C2538B" w:rsidRDefault="00C2538B">
      <w:pPr>
        <w:pStyle w:val="Zkladntext3"/>
        <w:jc w:val="left"/>
        <w:rPr>
          <w:rFonts w:cs="Arial"/>
          <w:sz w:val="22"/>
        </w:rPr>
      </w:pPr>
    </w:p>
    <w:p w:rsidR="00C2538B" w:rsidRDefault="00C2538B">
      <w:pPr>
        <w:pStyle w:val="Zkladntext3"/>
        <w:jc w:val="left"/>
        <w:rPr>
          <w:rFonts w:cs="Arial"/>
          <w:sz w:val="22"/>
        </w:rPr>
      </w:pPr>
    </w:p>
    <w:p w:rsidR="00C2538B" w:rsidRDefault="00C2538B">
      <w:pPr>
        <w:pStyle w:val="Zkladntext3"/>
        <w:jc w:val="left"/>
        <w:rPr>
          <w:rFonts w:cs="Arial"/>
          <w:sz w:val="22"/>
        </w:rPr>
      </w:pPr>
    </w:p>
    <w:p w:rsidR="00C2538B" w:rsidRDefault="00C2538B">
      <w:pPr>
        <w:pStyle w:val="Zkladntext3"/>
        <w:jc w:val="left"/>
        <w:rPr>
          <w:rFonts w:cs="Arial"/>
          <w:sz w:val="22"/>
        </w:rPr>
      </w:pPr>
    </w:p>
    <w:p w:rsidR="00C2538B" w:rsidRDefault="00C2538B">
      <w:pPr>
        <w:pStyle w:val="Zkladntext3"/>
        <w:spacing w:before="120"/>
        <w:jc w:val="left"/>
        <w:rPr>
          <w:rFonts w:cs="Arial"/>
          <w:sz w:val="22"/>
        </w:rPr>
      </w:pPr>
    </w:p>
    <w:p w:rsidR="00C2538B" w:rsidRDefault="00C2538B">
      <w:pPr>
        <w:tabs>
          <w:tab w:val="right" w:leader="dot" w:pos="2340"/>
          <w:tab w:val="right" w:leader="dot" w:pos="3780"/>
          <w:tab w:val="right" w:leader="underscore" w:pos="9072"/>
        </w:tabs>
        <w:spacing w:before="120"/>
        <w:rPr>
          <w:rFonts w:cs="Arial"/>
          <w:sz w:val="20"/>
          <w:szCs w:val="20"/>
        </w:rPr>
      </w:pPr>
      <w:r>
        <w:rPr>
          <w:rFonts w:cs="Arial"/>
          <w:sz w:val="20"/>
          <w:szCs w:val="20"/>
        </w:rPr>
        <w:t>V </w:t>
      </w:r>
      <w:r w:rsidR="008840F8">
        <w:rPr>
          <w:rFonts w:cs="Arial"/>
          <w:sz w:val="20"/>
          <w:szCs w:val="20"/>
        </w:rPr>
        <w:t>Ružomberku</w:t>
      </w:r>
      <w:r>
        <w:rPr>
          <w:rFonts w:cs="Arial"/>
          <w:sz w:val="20"/>
          <w:szCs w:val="20"/>
        </w:rPr>
        <w:t xml:space="preserve">, dňa </w:t>
      </w:r>
      <w:r w:rsidR="00AE50B6">
        <w:rPr>
          <w:rFonts w:cs="Arial"/>
          <w:sz w:val="20"/>
          <w:szCs w:val="20"/>
        </w:rPr>
        <w:t>10.10.2018</w:t>
      </w:r>
    </w:p>
    <w:p w:rsidR="008840F8" w:rsidRDefault="008840F8">
      <w:pPr>
        <w:tabs>
          <w:tab w:val="right" w:leader="dot" w:pos="2340"/>
          <w:tab w:val="right" w:leader="dot" w:pos="3780"/>
          <w:tab w:val="right" w:leader="underscore" w:pos="9072"/>
        </w:tabs>
        <w:spacing w:before="120"/>
        <w:rPr>
          <w:rFonts w:cs="Arial"/>
          <w:sz w:val="20"/>
        </w:rPr>
      </w:pPr>
    </w:p>
    <w:p w:rsidR="00C2538B" w:rsidRDefault="00C2538B">
      <w:pPr>
        <w:tabs>
          <w:tab w:val="right" w:leader="dot" w:pos="9720"/>
        </w:tabs>
        <w:ind w:left="5220"/>
        <w:rPr>
          <w:rFonts w:cs="Arial"/>
          <w:sz w:val="20"/>
          <w:szCs w:val="20"/>
        </w:rPr>
      </w:pPr>
      <w:r>
        <w:rPr>
          <w:rFonts w:cs="Arial"/>
          <w:sz w:val="20"/>
          <w:szCs w:val="20"/>
        </w:rPr>
        <w:tab/>
      </w:r>
    </w:p>
    <w:p w:rsidR="00540A3D" w:rsidRDefault="008840F8">
      <w:pPr>
        <w:pStyle w:val="Zkladntext3"/>
        <w:rPr>
          <w:rFonts w:cs="Arial"/>
          <w:sz w:val="20"/>
          <w:szCs w:val="30"/>
        </w:rPr>
      </w:pPr>
      <w:r>
        <w:rPr>
          <w:rFonts w:cs="Arial"/>
          <w:sz w:val="20"/>
          <w:szCs w:val="30"/>
        </w:rPr>
        <w:t xml:space="preserve">                                                                                     MUDr. Peter Vaněk, </w:t>
      </w:r>
    </w:p>
    <w:p w:rsidR="00C2538B" w:rsidRDefault="00540A3D" w:rsidP="00540A3D">
      <w:pPr>
        <w:pStyle w:val="Zkladntext3"/>
        <w:ind w:left="709" w:firstLine="709"/>
        <w:rPr>
          <w:rFonts w:cs="Arial"/>
          <w:sz w:val="20"/>
          <w:szCs w:val="30"/>
        </w:rPr>
      </w:pPr>
      <w:r>
        <w:rPr>
          <w:rFonts w:cs="Arial"/>
          <w:sz w:val="20"/>
          <w:szCs w:val="30"/>
        </w:rPr>
        <w:t xml:space="preserve">                                                               </w:t>
      </w:r>
      <w:r w:rsidR="008840F8">
        <w:rPr>
          <w:rFonts w:cs="Arial"/>
          <w:sz w:val="20"/>
          <w:szCs w:val="30"/>
        </w:rPr>
        <w:t xml:space="preserve">riaditeľ </w:t>
      </w:r>
      <w:r>
        <w:rPr>
          <w:rFonts w:cs="Arial"/>
          <w:sz w:val="20"/>
          <w:szCs w:val="30"/>
        </w:rPr>
        <w:t>ÚVN SNP Ružomberok- FN</w:t>
      </w:r>
    </w:p>
    <w:p w:rsidR="00C2538B" w:rsidRDefault="00C2538B">
      <w:pPr>
        <w:pStyle w:val="Zkladntext3"/>
        <w:rPr>
          <w:rFonts w:cs="Arial"/>
          <w:sz w:val="20"/>
          <w:szCs w:val="30"/>
        </w:rPr>
      </w:pPr>
    </w:p>
    <w:p w:rsidR="00C2538B" w:rsidRDefault="00C2538B">
      <w:pPr>
        <w:pStyle w:val="Zkladntext3"/>
        <w:jc w:val="left"/>
        <w:rPr>
          <w:rFonts w:cs="Arial"/>
          <w:sz w:val="20"/>
          <w:szCs w:val="30"/>
        </w:rPr>
      </w:pPr>
    </w:p>
    <w:p w:rsidR="00C2538B" w:rsidRDefault="00C2538B">
      <w:pPr>
        <w:pStyle w:val="Zkladntext3"/>
        <w:jc w:val="left"/>
        <w:rPr>
          <w:rFonts w:cs="Arial"/>
          <w:sz w:val="20"/>
          <w:szCs w:val="30"/>
        </w:rPr>
      </w:pPr>
    </w:p>
    <w:p w:rsidR="00C2538B" w:rsidRDefault="00C2538B">
      <w:pPr>
        <w:pStyle w:val="Zkladntext3"/>
        <w:jc w:val="left"/>
        <w:rPr>
          <w:rFonts w:cs="Arial"/>
          <w:sz w:val="20"/>
          <w:szCs w:val="30"/>
        </w:rPr>
      </w:pPr>
    </w:p>
    <w:p w:rsidR="00C2538B" w:rsidRDefault="00C2538B">
      <w:pPr>
        <w:pStyle w:val="Zkladntext"/>
      </w:pPr>
      <w:r>
        <w:t>Súlad súťažných podkladov so zákonom č. 343/2015 Z. z. o verejnom obstarávaní a o zmene a doplnení niektorých zákonov v znení neskorších predpisov (ďalej len „zákon o verejnom obstarávaní“) potvrdzuje:</w:t>
      </w:r>
    </w:p>
    <w:p w:rsidR="00C2538B" w:rsidRDefault="00C2538B">
      <w:pPr>
        <w:tabs>
          <w:tab w:val="right" w:leader="dot" w:pos="2880"/>
          <w:tab w:val="right" w:leader="dot" w:pos="4500"/>
          <w:tab w:val="right" w:leader="underscore" w:pos="9072"/>
        </w:tabs>
        <w:spacing w:before="100"/>
        <w:rPr>
          <w:rFonts w:cs="Arial"/>
          <w:szCs w:val="20"/>
        </w:rPr>
      </w:pPr>
    </w:p>
    <w:p w:rsidR="00C2538B" w:rsidRDefault="00C2538B">
      <w:pPr>
        <w:pStyle w:val="Hlavika"/>
        <w:tabs>
          <w:tab w:val="clear" w:pos="4536"/>
          <w:tab w:val="right" w:leader="dot" w:pos="2880"/>
          <w:tab w:val="right" w:leader="dot" w:pos="4500"/>
          <w:tab w:val="right" w:leader="underscore" w:pos="9072"/>
        </w:tabs>
        <w:spacing w:before="120"/>
        <w:rPr>
          <w:rFonts w:cs="Arial"/>
          <w:szCs w:val="20"/>
        </w:rPr>
      </w:pPr>
    </w:p>
    <w:p w:rsidR="00C2538B" w:rsidRDefault="00C2538B">
      <w:pPr>
        <w:pStyle w:val="Hlavika"/>
        <w:tabs>
          <w:tab w:val="clear" w:pos="4536"/>
          <w:tab w:val="right" w:leader="dot" w:pos="2340"/>
          <w:tab w:val="right" w:leader="dot" w:pos="3780"/>
          <w:tab w:val="right" w:leader="underscore" w:pos="9072"/>
        </w:tabs>
        <w:spacing w:before="100"/>
        <w:rPr>
          <w:rFonts w:cs="Arial"/>
          <w:sz w:val="18"/>
          <w:szCs w:val="14"/>
          <w:highlight w:val="lightGray"/>
        </w:rPr>
      </w:pPr>
      <w:r>
        <w:rPr>
          <w:rFonts w:cs="Arial"/>
          <w:sz w:val="20"/>
          <w:szCs w:val="20"/>
        </w:rPr>
        <w:t>V </w:t>
      </w:r>
      <w:r w:rsidR="00C80000">
        <w:rPr>
          <w:rFonts w:cs="Arial"/>
          <w:sz w:val="20"/>
          <w:szCs w:val="20"/>
        </w:rPr>
        <w:t>Ružomberku</w:t>
      </w:r>
      <w:r>
        <w:rPr>
          <w:rFonts w:cs="Arial"/>
          <w:sz w:val="20"/>
          <w:szCs w:val="20"/>
        </w:rPr>
        <w:t xml:space="preserve">, dňa </w:t>
      </w:r>
      <w:r w:rsidR="00AE50B6">
        <w:rPr>
          <w:rFonts w:cs="Arial"/>
          <w:sz w:val="18"/>
          <w:szCs w:val="14"/>
        </w:rPr>
        <w:t>27.09.2018</w:t>
      </w:r>
    </w:p>
    <w:p w:rsidR="00C2538B" w:rsidRDefault="00C2538B">
      <w:pPr>
        <w:tabs>
          <w:tab w:val="right" w:leader="dot" w:pos="9720"/>
        </w:tabs>
        <w:ind w:left="5220"/>
        <w:rPr>
          <w:rFonts w:cs="Arial"/>
          <w:szCs w:val="20"/>
        </w:rPr>
      </w:pPr>
      <w:r>
        <w:rPr>
          <w:rFonts w:cs="Arial"/>
          <w:szCs w:val="20"/>
        </w:rPr>
        <w:tab/>
      </w:r>
    </w:p>
    <w:p w:rsidR="00540A3D" w:rsidRDefault="00C80000" w:rsidP="00C80000">
      <w:pPr>
        <w:pStyle w:val="Zkladntext3"/>
        <w:rPr>
          <w:rFonts w:cs="Arial"/>
          <w:sz w:val="20"/>
          <w:szCs w:val="30"/>
        </w:rPr>
      </w:pPr>
      <w:r>
        <w:rPr>
          <w:rFonts w:cs="Arial"/>
          <w:color w:val="999999"/>
          <w:sz w:val="16"/>
          <w:szCs w:val="14"/>
        </w:rPr>
        <w:t xml:space="preserve">                                                                                                                  </w:t>
      </w:r>
      <w:r w:rsidRPr="00C80000">
        <w:rPr>
          <w:rFonts w:cs="Arial"/>
          <w:sz w:val="20"/>
          <w:szCs w:val="30"/>
        </w:rPr>
        <w:t xml:space="preserve">Danka Hanulová, </w:t>
      </w:r>
    </w:p>
    <w:p w:rsidR="00C2538B" w:rsidRPr="00C80000" w:rsidRDefault="00540A3D" w:rsidP="00C80000">
      <w:pPr>
        <w:pStyle w:val="Zkladntext3"/>
        <w:rPr>
          <w:rFonts w:cs="Arial"/>
          <w:sz w:val="20"/>
          <w:szCs w:val="30"/>
        </w:rPr>
      </w:pPr>
      <w:r>
        <w:rPr>
          <w:rFonts w:cs="Arial"/>
          <w:sz w:val="20"/>
          <w:szCs w:val="30"/>
        </w:rPr>
        <w:t xml:space="preserve">                                                                                            </w:t>
      </w:r>
      <w:r w:rsidR="00C80000" w:rsidRPr="00C80000">
        <w:rPr>
          <w:rFonts w:cs="Arial"/>
          <w:sz w:val="20"/>
          <w:szCs w:val="30"/>
        </w:rPr>
        <w:t>odborný referent VO</w:t>
      </w:r>
    </w:p>
    <w:p w:rsidR="00C2538B" w:rsidRPr="00C80000" w:rsidRDefault="00C2538B">
      <w:pPr>
        <w:pStyle w:val="Zkladntext3"/>
        <w:rPr>
          <w:rFonts w:cs="Arial"/>
          <w:sz w:val="20"/>
          <w:szCs w:val="30"/>
        </w:rPr>
      </w:pPr>
    </w:p>
    <w:p w:rsidR="00C2538B" w:rsidRDefault="00C2538B">
      <w:pPr>
        <w:pStyle w:val="Zkladntext3"/>
        <w:rPr>
          <w:rFonts w:cs="Arial"/>
          <w:sz w:val="20"/>
          <w:szCs w:val="10"/>
        </w:rPr>
      </w:pPr>
    </w:p>
    <w:p w:rsidR="00C2538B" w:rsidRDefault="00C2538B">
      <w:pPr>
        <w:pStyle w:val="Zkladntext3"/>
        <w:rPr>
          <w:rFonts w:cs="Arial"/>
          <w:sz w:val="20"/>
          <w:szCs w:val="10"/>
        </w:rPr>
      </w:pPr>
    </w:p>
    <w:p w:rsidR="00C2538B" w:rsidRDefault="00C2538B">
      <w:pPr>
        <w:pStyle w:val="Zkladntext3"/>
        <w:rPr>
          <w:rFonts w:cs="Arial"/>
          <w:sz w:val="20"/>
          <w:szCs w:val="10"/>
        </w:rPr>
      </w:pPr>
    </w:p>
    <w:p w:rsidR="00C2538B" w:rsidRDefault="00C2538B">
      <w:pPr>
        <w:pStyle w:val="Zkladntext3"/>
        <w:rPr>
          <w:rFonts w:cs="Arial"/>
          <w:sz w:val="20"/>
          <w:szCs w:val="10"/>
        </w:rPr>
      </w:pPr>
    </w:p>
    <w:p w:rsidR="00C2538B" w:rsidRDefault="00C2538B">
      <w:pPr>
        <w:pStyle w:val="Zkladntext3"/>
        <w:rPr>
          <w:rFonts w:cs="Arial"/>
          <w:sz w:val="20"/>
          <w:szCs w:val="10"/>
        </w:rPr>
      </w:pPr>
    </w:p>
    <w:p w:rsidR="00C2538B" w:rsidRDefault="00C2538B">
      <w:pPr>
        <w:pStyle w:val="Nadpis5"/>
        <w:spacing w:line="360" w:lineRule="auto"/>
        <w:rPr>
          <w:rFonts w:cs="Arial"/>
          <w:b w:val="0"/>
          <w:bCs w:val="0"/>
          <w:color w:val="808080"/>
          <w:sz w:val="22"/>
          <w:szCs w:val="22"/>
        </w:rPr>
      </w:pPr>
      <w:r>
        <w:rPr>
          <w:rFonts w:cs="Arial"/>
          <w:b w:val="0"/>
          <w:bCs w:val="0"/>
          <w:color w:val="808080"/>
          <w:sz w:val="22"/>
          <w:szCs w:val="22"/>
        </w:rPr>
        <w:br w:type="page"/>
      </w:r>
    </w:p>
    <w:p w:rsidR="00C2538B" w:rsidRDefault="00C2538B">
      <w:pPr>
        <w:pStyle w:val="Nadpis5"/>
        <w:spacing w:line="360" w:lineRule="auto"/>
        <w:rPr>
          <w:rFonts w:cs="Arial"/>
          <w:szCs w:val="22"/>
        </w:rPr>
      </w:pPr>
      <w:r>
        <w:rPr>
          <w:rFonts w:cs="Arial"/>
          <w:szCs w:val="22"/>
        </w:rPr>
        <w:lastRenderedPageBreak/>
        <w:t>OBSAH  SÚŤAŽNÝCH  PODKLADOV</w:t>
      </w:r>
    </w:p>
    <w:p w:rsidR="00C2538B" w:rsidRDefault="00C2538B">
      <w:pPr>
        <w:tabs>
          <w:tab w:val="num" w:pos="540"/>
        </w:tabs>
        <w:ind w:left="720" w:hanging="720"/>
        <w:jc w:val="center"/>
        <w:rPr>
          <w:rFonts w:cs="Arial"/>
        </w:rPr>
      </w:pPr>
    </w:p>
    <w:p w:rsidR="00C2538B" w:rsidRDefault="00C2538B">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na vypracovanie ponuky</w:t>
      </w:r>
    </w:p>
    <w:p w:rsidR="00C2538B" w:rsidRDefault="00C2538B">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C2538B" w:rsidRDefault="00C2538B">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Komunikácia a vysvetľovanie</w:t>
      </w:r>
    </w:p>
    <w:p w:rsidR="00C2538B" w:rsidRDefault="00C2538B">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C2538B" w:rsidRDefault="00C2538B">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C2538B" w:rsidRDefault="00C2538B">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vyhodnocovanie ponúk</w:t>
      </w:r>
    </w:p>
    <w:p w:rsidR="00C2538B" w:rsidRDefault="00C2538B">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Prijatie ponuky a uzavretie zmluvy</w:t>
      </w:r>
    </w:p>
    <w:p w:rsidR="00C2538B" w:rsidRDefault="00C2538B">
      <w:pPr>
        <w:tabs>
          <w:tab w:val="num" w:pos="540"/>
          <w:tab w:val="left" w:pos="1620"/>
        </w:tabs>
        <w:spacing w:before="240" w:line="360" w:lineRule="auto"/>
        <w:ind w:firstLine="539"/>
        <w:rPr>
          <w:rFonts w:cs="Arial"/>
          <w:sz w:val="28"/>
          <w:szCs w:val="30"/>
        </w:rPr>
      </w:pPr>
      <w:r>
        <w:rPr>
          <w:rFonts w:cs="Arial"/>
          <w:sz w:val="28"/>
          <w:szCs w:val="30"/>
        </w:rPr>
        <w:t>A.2   Podmienky účasti uchádzačov</w:t>
      </w:r>
    </w:p>
    <w:p w:rsidR="00C2538B" w:rsidRDefault="00C2538B">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Kritériá na vyhodnotenie ponúk a pravidlá ich uplatnenia</w:t>
      </w:r>
    </w:p>
    <w:p w:rsidR="00C2538B" w:rsidRDefault="00C2538B">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C2538B" w:rsidRDefault="00C2538B">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C2538B" w:rsidRDefault="00C2538B">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 xml:space="preserve">Obchodné podmienky </w:t>
      </w:r>
    </w:p>
    <w:p w:rsidR="00C2538B" w:rsidRDefault="00C2538B">
      <w:pPr>
        <w:tabs>
          <w:tab w:val="num" w:pos="540"/>
          <w:tab w:val="left" w:pos="1620"/>
        </w:tabs>
        <w:spacing w:before="120" w:line="360" w:lineRule="auto"/>
        <w:ind w:firstLine="540"/>
        <w:rPr>
          <w:rFonts w:cs="Arial"/>
          <w:sz w:val="28"/>
          <w:szCs w:val="30"/>
        </w:rPr>
      </w:pPr>
    </w:p>
    <w:p w:rsidR="00C2538B" w:rsidRDefault="00C2538B">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NA VYPRACOVANIE PONUKY</w:t>
      </w:r>
    </w:p>
    <w:p w:rsidR="00C2538B" w:rsidRDefault="00C2538B">
      <w:pPr>
        <w:jc w:val="center"/>
        <w:rPr>
          <w:rFonts w:cs="Arial"/>
          <w:sz w:val="30"/>
          <w:szCs w:val="30"/>
        </w:rPr>
      </w:pPr>
    </w:p>
    <w:p w:rsidR="00C2538B" w:rsidRDefault="00C2538B">
      <w:pPr>
        <w:jc w:val="center"/>
        <w:rPr>
          <w:rFonts w:cs="Arial"/>
          <w:b/>
          <w:sz w:val="24"/>
          <w:szCs w:val="30"/>
        </w:rPr>
      </w:pPr>
      <w:r>
        <w:rPr>
          <w:rFonts w:cs="Arial"/>
          <w:b/>
          <w:bCs/>
          <w:sz w:val="24"/>
          <w:szCs w:val="30"/>
        </w:rPr>
        <w:t xml:space="preserve">Časť I.  </w:t>
      </w:r>
      <w:r>
        <w:rPr>
          <w:rFonts w:cs="Arial"/>
          <w:b/>
          <w:sz w:val="24"/>
          <w:szCs w:val="30"/>
        </w:rPr>
        <w:t>Všeobecné informácie</w:t>
      </w:r>
    </w:p>
    <w:p w:rsidR="00C2538B" w:rsidRDefault="00C2538B">
      <w:pPr>
        <w:jc w:val="center"/>
        <w:rPr>
          <w:rFonts w:cs="Arial"/>
          <w:b/>
          <w:sz w:val="24"/>
          <w:szCs w:val="30"/>
        </w:rPr>
      </w:pPr>
    </w:p>
    <w:p w:rsidR="00C2538B" w:rsidRDefault="00C2538B">
      <w:pPr>
        <w:numPr>
          <w:ilvl w:val="0"/>
          <w:numId w:val="1"/>
        </w:numPr>
        <w:spacing w:line="360" w:lineRule="auto"/>
        <w:jc w:val="both"/>
        <w:rPr>
          <w:rFonts w:cs="Arial"/>
          <w:b/>
          <w:bCs/>
          <w:sz w:val="24"/>
          <w:szCs w:val="26"/>
        </w:rPr>
      </w:pPr>
      <w:r>
        <w:rPr>
          <w:rFonts w:cs="Arial"/>
          <w:b/>
          <w:bCs/>
          <w:sz w:val="24"/>
          <w:szCs w:val="26"/>
        </w:rPr>
        <w:t>Identifikácia verejného obstarávateľa</w:t>
      </w:r>
    </w:p>
    <w:p w:rsidR="00C2538B" w:rsidRDefault="00C2538B">
      <w:pPr>
        <w:spacing w:before="60"/>
        <w:rPr>
          <w:rFonts w:cs="Arial"/>
        </w:rPr>
      </w:pPr>
      <w:r>
        <w:rPr>
          <w:rFonts w:cs="Arial"/>
        </w:rPr>
        <w:t xml:space="preserve">Názov: </w:t>
      </w:r>
      <w:r>
        <w:rPr>
          <w:rFonts w:cs="Arial"/>
        </w:rPr>
        <w:tab/>
      </w:r>
      <w:r>
        <w:rPr>
          <w:rFonts w:cs="Arial"/>
        </w:rPr>
        <w:tab/>
        <w:t xml:space="preserve"> </w:t>
      </w:r>
      <w:bookmarkStart w:id="3" w:name="ROB_nazov1"/>
      <w:r w:rsidR="005410B3">
        <w:t>Ústredná vojenská nemocnica SNP Ružomberok - fakultná nemocnica</w:t>
      </w:r>
      <w:bookmarkEnd w:id="3"/>
      <w:r>
        <w:rPr>
          <w:rFonts w:cs="Arial"/>
        </w:rPr>
        <w:t xml:space="preserve"> </w:t>
      </w:r>
    </w:p>
    <w:p w:rsidR="00C2538B" w:rsidRDefault="00C2538B">
      <w:pPr>
        <w:spacing w:before="60"/>
        <w:rPr>
          <w:rFonts w:cs="Arial"/>
        </w:rPr>
      </w:pPr>
      <w:r>
        <w:rPr>
          <w:rFonts w:cs="Arial"/>
        </w:rPr>
        <w:t xml:space="preserve">IČO: </w:t>
      </w:r>
      <w:r>
        <w:rPr>
          <w:rFonts w:cs="Arial"/>
        </w:rPr>
        <w:tab/>
      </w:r>
      <w:r>
        <w:rPr>
          <w:rFonts w:cs="Arial"/>
        </w:rPr>
        <w:tab/>
      </w:r>
      <w:r>
        <w:rPr>
          <w:rFonts w:cs="Arial"/>
        </w:rPr>
        <w:tab/>
        <w:t xml:space="preserve"> </w:t>
      </w:r>
      <w:bookmarkStart w:id="4" w:name="ROB_ICO"/>
      <w:r w:rsidR="005410B3">
        <w:t>319 364 15</w:t>
      </w:r>
      <w:bookmarkEnd w:id="4"/>
      <w:r>
        <w:rPr>
          <w:rFonts w:cs="Arial"/>
        </w:rPr>
        <w:t xml:space="preserve"> </w:t>
      </w:r>
    </w:p>
    <w:p w:rsidR="00C2538B" w:rsidRDefault="00C2538B">
      <w:pPr>
        <w:spacing w:before="60"/>
      </w:pPr>
      <w:r>
        <w:t>Sídlo:</w:t>
      </w:r>
      <w:r>
        <w:tab/>
      </w:r>
      <w:r>
        <w:tab/>
      </w:r>
      <w:r>
        <w:tab/>
        <w:t xml:space="preserve"> </w:t>
      </w:r>
      <w:bookmarkStart w:id="5" w:name="ROB_sidlo1"/>
      <w:r w:rsidR="005410B3">
        <w:t>Ul.gen.M.Vesela 21, 034 26 Ružomberok</w:t>
      </w:r>
      <w:bookmarkEnd w:id="5"/>
      <w:r>
        <w:t xml:space="preserve"> </w:t>
      </w:r>
    </w:p>
    <w:p w:rsidR="00C2538B" w:rsidRDefault="00C2538B">
      <w:pPr>
        <w:spacing w:before="60"/>
        <w:rPr>
          <w:rFonts w:cs="Arial"/>
          <w:szCs w:val="18"/>
        </w:rPr>
      </w:pPr>
      <w:r>
        <w:rPr>
          <w:rFonts w:cs="Arial"/>
          <w:szCs w:val="18"/>
        </w:rPr>
        <w:t>Krajina:</w:t>
      </w:r>
      <w:r>
        <w:rPr>
          <w:rFonts w:cs="Arial"/>
          <w:szCs w:val="18"/>
        </w:rPr>
        <w:tab/>
      </w:r>
      <w:r>
        <w:rPr>
          <w:rFonts w:cs="Arial"/>
          <w:szCs w:val="18"/>
        </w:rPr>
        <w:tab/>
        <w:t xml:space="preserve"> </w:t>
      </w:r>
      <w:bookmarkStart w:id="6" w:name="ROB_krajina"/>
      <w:r w:rsidR="005410B3">
        <w:t>Slovenská republika</w:t>
      </w:r>
      <w:bookmarkEnd w:id="6"/>
      <w:r>
        <w:rPr>
          <w:rFonts w:cs="Arial"/>
          <w:szCs w:val="18"/>
        </w:rPr>
        <w:t xml:space="preserve">  </w:t>
      </w:r>
      <w:bookmarkStart w:id="7" w:name="zastupenietext"/>
      <w:bookmarkEnd w:id="7"/>
      <w:r>
        <w:rPr>
          <w:rFonts w:cs="Arial"/>
          <w:szCs w:val="18"/>
        </w:rPr>
        <w:t xml:space="preserve"> </w:t>
      </w:r>
      <w:bookmarkStart w:id="8" w:name="zastupenie"/>
      <w:bookmarkEnd w:id="8"/>
    </w:p>
    <w:p w:rsidR="00C2538B" w:rsidRDefault="00C2538B">
      <w:pPr>
        <w:spacing w:before="60"/>
        <w:rPr>
          <w:rFonts w:cs="Arial"/>
        </w:rPr>
      </w:pPr>
      <w:r>
        <w:rPr>
          <w:rFonts w:cs="Arial"/>
        </w:rPr>
        <w:t>Webové sídlo (internetová adresa):</w:t>
      </w:r>
    </w:p>
    <w:p w:rsidR="00C2538B" w:rsidRDefault="00C2538B">
      <w:pPr>
        <w:spacing w:before="60"/>
        <w:rPr>
          <w:rFonts w:cs="Arial"/>
        </w:rPr>
      </w:pPr>
      <w:r>
        <w:rPr>
          <w:rFonts w:cs="Arial"/>
        </w:rPr>
        <w:t>Hlavná adresa:</w:t>
      </w:r>
      <w:r>
        <w:rPr>
          <w:rFonts w:cs="Arial"/>
        </w:rPr>
        <w:tab/>
        <w:t xml:space="preserve"> </w:t>
      </w:r>
      <w:bookmarkStart w:id="9" w:name="ROB_www"/>
      <w:r w:rsidR="005410B3">
        <w:t>www.uvn.sk</w:t>
      </w:r>
      <w:bookmarkEnd w:id="9"/>
      <w:r>
        <w:rPr>
          <w:rFonts w:cs="Arial"/>
        </w:rPr>
        <w:t xml:space="preserve"> </w:t>
      </w:r>
    </w:p>
    <w:p w:rsidR="00C2538B" w:rsidRDefault="00C2538B">
      <w:pPr>
        <w:spacing w:before="60"/>
        <w:rPr>
          <w:rFonts w:cs="Arial"/>
          <w:szCs w:val="18"/>
        </w:rPr>
      </w:pPr>
      <w:r>
        <w:rPr>
          <w:rFonts w:cs="Arial"/>
          <w:szCs w:val="18"/>
        </w:rPr>
        <w:t>Adresa profilu:</w:t>
      </w:r>
      <w:r>
        <w:rPr>
          <w:rFonts w:cs="Arial"/>
          <w:szCs w:val="18"/>
        </w:rPr>
        <w:tab/>
      </w:r>
      <w:bookmarkStart w:id="10" w:name="profil"/>
      <w:r w:rsidR="005410B3">
        <w:t>www.uvo.gov.sk</w:t>
      </w:r>
      <w:bookmarkEnd w:id="10"/>
    </w:p>
    <w:p w:rsidR="00C2538B" w:rsidRDefault="00C2538B">
      <w:pPr>
        <w:spacing w:before="60"/>
        <w:rPr>
          <w:rFonts w:cs="Arial"/>
          <w:szCs w:val="18"/>
        </w:rPr>
      </w:pPr>
      <w:r>
        <w:rPr>
          <w:rFonts w:cs="Arial"/>
          <w:szCs w:val="18"/>
        </w:rPr>
        <w:t>Kontaktná osoba:</w:t>
      </w:r>
      <w:r>
        <w:rPr>
          <w:rFonts w:cs="Arial"/>
          <w:szCs w:val="18"/>
        </w:rPr>
        <w:tab/>
        <w:t xml:space="preserve"> </w:t>
      </w:r>
      <w:bookmarkStart w:id="11" w:name="kontakt_meno"/>
      <w:r w:rsidR="005410B3">
        <w:t xml:space="preserve"> Danka Hanulová</w:t>
      </w:r>
      <w:bookmarkEnd w:id="11"/>
      <w:r>
        <w:rPr>
          <w:rFonts w:cs="Arial"/>
          <w:szCs w:val="18"/>
        </w:rPr>
        <w:t xml:space="preserve"> </w:t>
      </w:r>
    </w:p>
    <w:p w:rsidR="00C2538B" w:rsidRDefault="00C2538B">
      <w:pPr>
        <w:spacing w:before="60"/>
        <w:rPr>
          <w:rFonts w:cs="Arial"/>
        </w:rPr>
      </w:pPr>
      <w:r>
        <w:rPr>
          <w:rFonts w:cs="Arial"/>
        </w:rPr>
        <w:t>Telefón:</w:t>
      </w:r>
      <w:r>
        <w:rPr>
          <w:rFonts w:cs="Arial"/>
        </w:rPr>
        <w:tab/>
      </w:r>
      <w:r>
        <w:rPr>
          <w:rFonts w:cs="Arial"/>
        </w:rPr>
        <w:tab/>
      </w:r>
      <w:r w:rsidR="00902021">
        <w:rPr>
          <w:rFonts w:cs="Arial"/>
        </w:rPr>
        <w:t>+421444382430</w:t>
      </w:r>
      <w:r>
        <w:rPr>
          <w:rFonts w:cs="Arial"/>
        </w:rPr>
        <w:t xml:space="preserve"> </w:t>
      </w:r>
      <w:bookmarkStart w:id="12" w:name="kontakt_telefon"/>
      <w:bookmarkEnd w:id="12"/>
      <w:r>
        <w:rPr>
          <w:rFonts w:cs="Arial"/>
        </w:rPr>
        <w:t xml:space="preserve"> </w:t>
      </w:r>
    </w:p>
    <w:p w:rsidR="00C2538B" w:rsidRDefault="00C2538B">
      <w:pPr>
        <w:spacing w:before="60"/>
        <w:rPr>
          <w:rFonts w:cs="Arial"/>
        </w:rPr>
      </w:pPr>
      <w:r>
        <w:rPr>
          <w:rFonts w:cs="Arial"/>
        </w:rPr>
        <w:t>Fax:</w:t>
      </w:r>
      <w:r>
        <w:rPr>
          <w:rFonts w:cs="Arial"/>
        </w:rPr>
        <w:tab/>
      </w:r>
      <w:r>
        <w:rPr>
          <w:rFonts w:cs="Arial"/>
        </w:rPr>
        <w:tab/>
      </w:r>
      <w:r>
        <w:rPr>
          <w:rFonts w:cs="Arial"/>
        </w:rPr>
        <w:tab/>
      </w:r>
      <w:r w:rsidR="00902021">
        <w:rPr>
          <w:rFonts w:cs="Arial"/>
        </w:rPr>
        <w:t>+421444382783</w:t>
      </w:r>
      <w:r>
        <w:rPr>
          <w:rFonts w:cs="Arial"/>
        </w:rPr>
        <w:t xml:space="preserve"> </w:t>
      </w:r>
      <w:bookmarkStart w:id="13" w:name="kontakt_fax"/>
      <w:bookmarkEnd w:id="13"/>
      <w:r>
        <w:rPr>
          <w:rFonts w:cs="Arial"/>
        </w:rPr>
        <w:t xml:space="preserve"> </w:t>
      </w:r>
    </w:p>
    <w:p w:rsidR="00C2538B" w:rsidRDefault="00C2538B">
      <w:pPr>
        <w:spacing w:before="60"/>
        <w:rPr>
          <w:rFonts w:cs="Arial"/>
        </w:rPr>
      </w:pPr>
      <w:r>
        <w:rPr>
          <w:rFonts w:cs="Arial"/>
        </w:rPr>
        <w:t xml:space="preserve">E-mail: </w:t>
      </w:r>
      <w:r>
        <w:rPr>
          <w:rFonts w:cs="Arial"/>
        </w:rPr>
        <w:tab/>
      </w:r>
      <w:r>
        <w:rPr>
          <w:rFonts w:cs="Arial"/>
        </w:rPr>
        <w:tab/>
      </w:r>
      <w:bookmarkStart w:id="14" w:name="kontakt_mail"/>
      <w:bookmarkEnd w:id="14"/>
      <w:r w:rsidR="00902021">
        <w:rPr>
          <w:rFonts w:cs="Arial"/>
        </w:rPr>
        <w:t xml:space="preserve"> hanulovad@uvn.sk</w:t>
      </w:r>
    </w:p>
    <w:p w:rsidR="00C2538B" w:rsidRDefault="00C2538B">
      <w:pPr>
        <w:rPr>
          <w:rFonts w:cs="Arial"/>
          <w:szCs w:val="6"/>
        </w:rPr>
      </w:pPr>
    </w:p>
    <w:p w:rsidR="00C2538B" w:rsidRDefault="00C2538B">
      <w:pPr>
        <w:rPr>
          <w:rFonts w:cs="Arial"/>
          <w:szCs w:val="6"/>
        </w:rPr>
      </w:pPr>
    </w:p>
    <w:p w:rsidR="00C2538B" w:rsidRDefault="00C2538B">
      <w:pPr>
        <w:numPr>
          <w:ilvl w:val="0"/>
          <w:numId w:val="1"/>
        </w:numPr>
        <w:spacing w:line="360" w:lineRule="auto"/>
        <w:jc w:val="both"/>
        <w:rPr>
          <w:rFonts w:cs="Arial"/>
          <w:b/>
          <w:bCs/>
          <w:sz w:val="24"/>
          <w:szCs w:val="26"/>
        </w:rPr>
      </w:pPr>
      <w:r>
        <w:rPr>
          <w:rFonts w:cs="Arial"/>
          <w:b/>
          <w:bCs/>
          <w:sz w:val="24"/>
          <w:szCs w:val="26"/>
        </w:rPr>
        <w:t>Predmet zákazky</w:t>
      </w:r>
    </w:p>
    <w:p w:rsidR="00C2538B" w:rsidRDefault="00C2538B">
      <w:pPr>
        <w:pStyle w:val="Zarkazkladnhotextu2"/>
        <w:numPr>
          <w:ilvl w:val="1"/>
          <w:numId w:val="1"/>
        </w:numPr>
        <w:tabs>
          <w:tab w:val="num" w:pos="540"/>
        </w:tabs>
        <w:ind w:left="540" w:hanging="540"/>
        <w:rPr>
          <w:rFonts w:cs="Arial"/>
          <w:szCs w:val="6"/>
        </w:rPr>
      </w:pPr>
      <w:r>
        <w:rPr>
          <w:rFonts w:cs="Arial"/>
        </w:rPr>
        <w:t xml:space="preserve">Predmetom zákazky je:  </w:t>
      </w:r>
      <w:bookmarkStart w:id="15" w:name="nazov1"/>
      <w:r w:rsidR="005410B3">
        <w:t>Čerstvé mäso a výrobky z mäsa</w:t>
      </w:r>
      <w:bookmarkEnd w:id="15"/>
      <w:r>
        <w:rPr>
          <w:rFonts w:cs="Arial"/>
        </w:rPr>
        <w:t xml:space="preserve"> </w:t>
      </w:r>
      <w:r>
        <w:rPr>
          <w:rFonts w:cs="Arial"/>
          <w:szCs w:val="6"/>
        </w:rPr>
        <w:t xml:space="preserve">  </w:t>
      </w:r>
    </w:p>
    <w:p w:rsidR="00C2538B" w:rsidRDefault="00C2538B">
      <w:pPr>
        <w:numPr>
          <w:ilvl w:val="1"/>
          <w:numId w:val="1"/>
        </w:numPr>
        <w:tabs>
          <w:tab w:val="num" w:pos="540"/>
        </w:tabs>
        <w:spacing w:before="120"/>
        <w:ind w:left="539" w:hanging="540"/>
        <w:jc w:val="both"/>
        <w:rPr>
          <w:rFonts w:cs="Arial"/>
          <w:szCs w:val="22"/>
        </w:rPr>
      </w:pPr>
      <w:r>
        <w:rPr>
          <w:rFonts w:cs="Arial"/>
          <w:szCs w:val="22"/>
        </w:rPr>
        <w:t xml:space="preserve">Predpokladaná hodnota zákazky je: </w:t>
      </w:r>
      <w:bookmarkStart w:id="16" w:name="predp_hodnota"/>
      <w:r w:rsidR="005410B3">
        <w:t>118 671,</w:t>
      </w:r>
      <w:bookmarkEnd w:id="16"/>
      <w:r w:rsidR="00902021">
        <w:t>00</w:t>
      </w:r>
      <w:r>
        <w:rPr>
          <w:rFonts w:cs="Arial"/>
          <w:szCs w:val="22"/>
        </w:rPr>
        <w:t xml:space="preserve"> EUR bez DPH.</w:t>
      </w:r>
    </w:p>
    <w:p w:rsidR="00C2538B" w:rsidRDefault="00C2538B">
      <w:pPr>
        <w:numPr>
          <w:ilvl w:val="1"/>
          <w:numId w:val="1"/>
        </w:numPr>
        <w:tabs>
          <w:tab w:val="num" w:pos="540"/>
        </w:tabs>
        <w:spacing w:before="120"/>
        <w:ind w:left="539" w:hanging="540"/>
        <w:jc w:val="both"/>
        <w:rPr>
          <w:rFonts w:cs="Arial"/>
          <w:szCs w:val="22"/>
        </w:rPr>
      </w:pPr>
      <w:r>
        <w:rPr>
          <w:rFonts w:cs="Arial"/>
          <w:szCs w:val="22"/>
        </w:rPr>
        <w:t xml:space="preserve">Komplexnosť zákazky a rozdelenie zákazky na časti je nasledovné: </w:t>
      </w:r>
      <w:bookmarkStart w:id="17" w:name="urcite_vsetko"/>
      <w:r w:rsidR="005410B3">
        <w:t>požaduje sa ponuka na celý predmet zákazky - zákazka nie je rozdelená na časti</w:t>
      </w:r>
      <w:bookmarkEnd w:id="17"/>
      <w:r>
        <w:rPr>
          <w:rFonts w:cs="Arial"/>
          <w:szCs w:val="22"/>
        </w:rPr>
        <w:t xml:space="preserve">  </w:t>
      </w:r>
      <w:bookmarkStart w:id="18" w:name="casti"/>
      <w:bookmarkEnd w:id="18"/>
      <w:r>
        <w:rPr>
          <w:rFonts w:cs="Arial"/>
          <w:szCs w:val="22"/>
        </w:rPr>
        <w:t xml:space="preserve">  </w:t>
      </w:r>
      <w:bookmarkStart w:id="19" w:name="casti_opis"/>
      <w:bookmarkEnd w:id="19"/>
      <w:r>
        <w:rPr>
          <w:rFonts w:cs="Arial"/>
          <w:szCs w:val="22"/>
        </w:rPr>
        <w:t xml:space="preserve"> </w:t>
      </w:r>
    </w:p>
    <w:p w:rsidR="00C2538B" w:rsidRDefault="00C2538B">
      <w:pPr>
        <w:numPr>
          <w:ilvl w:val="1"/>
          <w:numId w:val="1"/>
        </w:numPr>
        <w:tabs>
          <w:tab w:val="num" w:pos="540"/>
        </w:tabs>
        <w:spacing w:before="120"/>
        <w:ind w:left="539" w:hanging="540"/>
        <w:jc w:val="both"/>
        <w:rPr>
          <w:rFonts w:cs="Arial"/>
          <w:szCs w:val="22"/>
        </w:rPr>
      </w:pPr>
      <w:r>
        <w:rPr>
          <w:rFonts w:cs="Arial"/>
          <w:szCs w:val="22"/>
        </w:rPr>
        <w:t xml:space="preserve">Spoločný slovník obstarávania (CPV): </w:t>
      </w:r>
      <w:bookmarkStart w:id="20" w:name="SS"/>
      <w:r w:rsidR="005410B3">
        <w:cr/>
        <w:t>15.11.11.00-0 - Hovädzie mäso</w:t>
      </w:r>
      <w:r w:rsidR="005410B3">
        <w:cr/>
        <w:t>15.11.30.00-3 - Bravčové mäso</w:t>
      </w:r>
      <w:r w:rsidR="005410B3">
        <w:cr/>
        <w:t>15.13.12.00-7 - Sušené, nasolené, údené alebo korenené mäso</w:t>
      </w:r>
      <w:bookmarkEnd w:id="20"/>
      <w:r>
        <w:rPr>
          <w:rFonts w:cs="Arial"/>
          <w:szCs w:val="22"/>
        </w:rPr>
        <w:t xml:space="preserve">    </w:t>
      </w:r>
    </w:p>
    <w:p w:rsidR="00C2538B" w:rsidRDefault="00C2538B">
      <w:pPr>
        <w:pStyle w:val="Zarkazkladnhotextu2"/>
        <w:numPr>
          <w:ilvl w:val="1"/>
          <w:numId w:val="1"/>
        </w:numPr>
        <w:spacing w:before="120"/>
        <w:ind w:left="578" w:hanging="578"/>
        <w:rPr>
          <w:rFonts w:cs="Arial"/>
        </w:rPr>
      </w:pPr>
      <w:r>
        <w:rPr>
          <w:rFonts w:cs="Arial"/>
        </w:rPr>
        <w:t xml:space="preserve">Stručný opis predmetu zákazky a opis obstarávania: </w:t>
      </w:r>
      <w:bookmarkStart w:id="21" w:name="opis1"/>
      <w:bookmarkEnd w:id="21"/>
      <w:r>
        <w:rPr>
          <w:rFonts w:cs="Arial"/>
        </w:rPr>
        <w:t xml:space="preserve">  </w:t>
      </w:r>
      <w:bookmarkStart w:id="22" w:name="mnozstvo"/>
      <w:bookmarkEnd w:id="22"/>
      <w:r>
        <w:rPr>
          <w:rFonts w:cs="Arial"/>
        </w:rPr>
        <w:t xml:space="preserve"> </w:t>
      </w:r>
    </w:p>
    <w:p w:rsidR="00C2538B" w:rsidRDefault="00C2538B">
      <w:pPr>
        <w:pStyle w:val="Zarkazkladnhotextu2"/>
        <w:numPr>
          <w:ilvl w:val="1"/>
          <w:numId w:val="1"/>
        </w:numPr>
        <w:spacing w:before="120"/>
        <w:ind w:left="578" w:hanging="578"/>
        <w:rPr>
          <w:rFonts w:cs="Arial"/>
        </w:rPr>
      </w:pPr>
      <w:r>
        <w:rPr>
          <w:rFonts w:cs="Arial"/>
        </w:rPr>
        <w:t xml:space="preserve">Podrobné vymedzenie predmetu zákazky tvorí časť </w:t>
      </w:r>
      <w:r>
        <w:rPr>
          <w:rFonts w:cs="Arial"/>
          <w:i/>
          <w:iCs/>
        </w:rPr>
        <w:t xml:space="preserve">B.1 Opis predmetu zákazky </w:t>
      </w:r>
      <w:r>
        <w:rPr>
          <w:rFonts w:cs="Arial"/>
          <w:iCs/>
        </w:rPr>
        <w:t>týchto súťažných podkladov</w:t>
      </w:r>
      <w:r>
        <w:rPr>
          <w:rFonts w:cs="Arial"/>
        </w:rPr>
        <w:t>.</w:t>
      </w:r>
    </w:p>
    <w:p w:rsidR="00C2538B" w:rsidRDefault="00C2538B">
      <w:pPr>
        <w:jc w:val="both"/>
        <w:rPr>
          <w:rFonts w:cs="Arial"/>
          <w:szCs w:val="22"/>
        </w:rPr>
      </w:pPr>
    </w:p>
    <w:p w:rsidR="00C2538B" w:rsidRDefault="00C2538B">
      <w:pPr>
        <w:jc w:val="both"/>
        <w:rPr>
          <w:rFonts w:cs="Arial"/>
          <w:szCs w:val="22"/>
        </w:rPr>
      </w:pPr>
    </w:p>
    <w:p w:rsidR="00C2538B" w:rsidRDefault="00C2538B">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C2538B" w:rsidRDefault="00C2538B">
      <w:pPr>
        <w:pStyle w:val="Zarkazkladnhotextu2"/>
        <w:numPr>
          <w:ilvl w:val="1"/>
          <w:numId w:val="1"/>
        </w:numPr>
        <w:rPr>
          <w:rFonts w:cs="Arial"/>
        </w:rPr>
      </w:pPr>
      <w:r>
        <w:rPr>
          <w:rFonts w:cs="Arial"/>
        </w:rPr>
        <w:t xml:space="preserve">Predmet zákazky bude financovaný nasledovne: </w:t>
      </w:r>
      <w:bookmarkStart w:id="23" w:name="financovanie"/>
      <w:bookmarkEnd w:id="23"/>
      <w:r>
        <w:rPr>
          <w:rFonts w:cs="Arial"/>
        </w:rPr>
        <w:t xml:space="preserve">z prevádzkových zdrojov verejného obstarávateľa </w:t>
      </w:r>
    </w:p>
    <w:p w:rsidR="00C2538B" w:rsidRDefault="00C2538B">
      <w:pPr>
        <w:jc w:val="both"/>
        <w:rPr>
          <w:rFonts w:cs="Arial"/>
          <w:szCs w:val="26"/>
          <w:highlight w:val="lightGray"/>
        </w:rPr>
      </w:pPr>
    </w:p>
    <w:p w:rsidR="00C2538B" w:rsidRDefault="00C2538B">
      <w:pPr>
        <w:jc w:val="both"/>
        <w:rPr>
          <w:rFonts w:cs="Arial"/>
          <w:szCs w:val="26"/>
          <w:highlight w:val="lightGray"/>
        </w:rPr>
      </w:pPr>
    </w:p>
    <w:p w:rsidR="00C2538B" w:rsidRDefault="00C2538B">
      <w:pPr>
        <w:numPr>
          <w:ilvl w:val="0"/>
          <w:numId w:val="1"/>
        </w:numPr>
        <w:spacing w:line="360" w:lineRule="auto"/>
        <w:jc w:val="both"/>
        <w:rPr>
          <w:rFonts w:cs="Arial"/>
          <w:b/>
          <w:bCs/>
          <w:sz w:val="24"/>
          <w:szCs w:val="26"/>
        </w:rPr>
      </w:pPr>
      <w:r>
        <w:rPr>
          <w:rFonts w:cs="Arial"/>
          <w:b/>
          <w:bCs/>
          <w:sz w:val="24"/>
          <w:szCs w:val="26"/>
        </w:rPr>
        <w:t xml:space="preserve"> Druh zákazky</w:t>
      </w:r>
    </w:p>
    <w:p w:rsidR="00C2538B" w:rsidRDefault="00C2538B">
      <w:pPr>
        <w:numPr>
          <w:ilvl w:val="1"/>
          <w:numId w:val="1"/>
        </w:numPr>
        <w:jc w:val="both"/>
        <w:rPr>
          <w:rFonts w:cs="Arial"/>
        </w:rPr>
      </w:pPr>
      <w:r>
        <w:rPr>
          <w:rFonts w:cs="Arial"/>
          <w:szCs w:val="20"/>
        </w:rPr>
        <w:t>Výsledkom verejného obstarávania bude</w:t>
      </w:r>
      <w:r>
        <w:rPr>
          <w:rFonts w:cs="Arial"/>
          <w:szCs w:val="18"/>
        </w:rPr>
        <w:t xml:space="preserve">  </w:t>
      </w:r>
      <w:bookmarkStart w:id="24" w:name="typ_zmluvy"/>
      <w:r w:rsidR="005410B3">
        <w:t>zadanie zákazky</w:t>
      </w:r>
      <w:bookmarkEnd w:id="24"/>
      <w:r>
        <w:rPr>
          <w:rFonts w:cs="Arial"/>
          <w:szCs w:val="18"/>
        </w:rPr>
        <w:t xml:space="preserve"> na </w:t>
      </w:r>
      <w:bookmarkStart w:id="25" w:name="verejna_zmluva"/>
      <w:r w:rsidR="005410B3">
        <w:t>dodanie tovaru - kúpa</w:t>
      </w:r>
      <w:bookmarkEnd w:id="25"/>
      <w:r>
        <w:rPr>
          <w:rFonts w:cs="Arial"/>
          <w:szCs w:val="18"/>
        </w:rPr>
        <w:t>.</w:t>
      </w:r>
    </w:p>
    <w:p w:rsidR="00C2538B" w:rsidRDefault="00C2538B">
      <w:pPr>
        <w:numPr>
          <w:ilvl w:val="1"/>
          <w:numId w:val="1"/>
        </w:numPr>
        <w:tabs>
          <w:tab w:val="clear" w:pos="576"/>
          <w:tab w:val="num" w:pos="540"/>
        </w:tabs>
        <w:spacing w:before="120"/>
        <w:ind w:left="578" w:hanging="578"/>
        <w:jc w:val="both"/>
        <w:rPr>
          <w:rFonts w:cs="Arial"/>
        </w:rPr>
      </w:pPr>
      <w:r>
        <w:rPr>
          <w:rFonts w:cs="Arial"/>
        </w:rPr>
        <w:t xml:space="preserve">Podrobné vymedzenie záväzných zmluvných podmienok pre plnenie požadovaného predmetu zákazky tvoria časti </w:t>
      </w:r>
      <w:r>
        <w:rPr>
          <w:rFonts w:cs="Arial"/>
          <w:i/>
          <w:iCs/>
        </w:rPr>
        <w:t xml:space="preserve">B.1 Opis predmetu zákazky, B.2 Spôsob určenia ceny a B.3 Obchodné podmienky </w:t>
      </w:r>
      <w:r>
        <w:rPr>
          <w:rFonts w:cs="Arial"/>
        </w:rPr>
        <w:t xml:space="preserve">týchto súťažných podkladov. </w:t>
      </w:r>
    </w:p>
    <w:p w:rsidR="00C2538B" w:rsidRDefault="00C2538B">
      <w:pPr>
        <w:jc w:val="both"/>
        <w:rPr>
          <w:rFonts w:cs="Arial"/>
          <w:szCs w:val="20"/>
          <w:highlight w:val="darkGray"/>
        </w:rPr>
      </w:pPr>
    </w:p>
    <w:p w:rsidR="00C2538B" w:rsidRDefault="00C2538B">
      <w:pPr>
        <w:jc w:val="both"/>
        <w:rPr>
          <w:rFonts w:cs="Arial"/>
          <w:sz w:val="20"/>
          <w:szCs w:val="20"/>
          <w:highlight w:val="darkGray"/>
        </w:rPr>
      </w:pPr>
    </w:p>
    <w:p w:rsidR="00C2538B" w:rsidRDefault="00C2538B">
      <w:pPr>
        <w:numPr>
          <w:ilvl w:val="0"/>
          <w:numId w:val="1"/>
        </w:numPr>
        <w:spacing w:line="360" w:lineRule="auto"/>
        <w:jc w:val="both"/>
        <w:rPr>
          <w:rFonts w:cs="Arial"/>
          <w:b/>
          <w:bCs/>
          <w:sz w:val="24"/>
          <w:szCs w:val="26"/>
        </w:rPr>
      </w:pPr>
      <w:r>
        <w:rPr>
          <w:rFonts w:cs="Arial"/>
          <w:b/>
          <w:bCs/>
          <w:sz w:val="24"/>
          <w:szCs w:val="26"/>
        </w:rPr>
        <w:t xml:space="preserve"> Miesto, termín a spôsob plnenia</w:t>
      </w:r>
    </w:p>
    <w:p w:rsidR="00C2538B" w:rsidRDefault="00C2538B">
      <w:pPr>
        <w:numPr>
          <w:ilvl w:val="1"/>
          <w:numId w:val="1"/>
        </w:numPr>
        <w:tabs>
          <w:tab w:val="num" w:pos="540"/>
        </w:tabs>
        <w:ind w:left="540" w:hanging="540"/>
        <w:jc w:val="both"/>
        <w:rPr>
          <w:rFonts w:cs="Arial"/>
        </w:rPr>
      </w:pPr>
      <w:r>
        <w:rPr>
          <w:rFonts w:cs="Arial"/>
        </w:rPr>
        <w:t xml:space="preserve">Miestom plnenia predmetu zákazky je: </w:t>
      </w:r>
      <w:bookmarkStart w:id="26" w:name="miesto_dodania"/>
      <w:bookmarkEnd w:id="26"/>
      <w:r>
        <w:rPr>
          <w:rFonts w:cs="Arial"/>
        </w:rPr>
        <w:t xml:space="preserve"> ÚVN SNP Ružomberok – FN, ul. Gen. M. Vesela 21 Ružomberok</w:t>
      </w:r>
    </w:p>
    <w:p w:rsidR="00C2538B" w:rsidRDefault="00C2538B">
      <w:pPr>
        <w:numPr>
          <w:ilvl w:val="1"/>
          <w:numId w:val="1"/>
        </w:numPr>
        <w:tabs>
          <w:tab w:val="num" w:pos="540"/>
        </w:tabs>
        <w:spacing w:before="120"/>
        <w:ind w:left="539" w:hanging="539"/>
        <w:jc w:val="both"/>
        <w:rPr>
          <w:rFonts w:cs="Arial"/>
        </w:rPr>
      </w:pPr>
      <w:r>
        <w:rPr>
          <w:rFonts w:cs="Arial"/>
        </w:rPr>
        <w:lastRenderedPageBreak/>
        <w:t xml:space="preserve">Trvanie zmluvy alebo lehota na ukončenie plnenia je na obdobie 12 mesiacov </w:t>
      </w:r>
      <w:bookmarkStart w:id="27" w:name="lehota_dodania"/>
      <w:bookmarkEnd w:id="27"/>
      <w:r>
        <w:rPr>
          <w:rFonts w:cs="Arial"/>
        </w:rPr>
        <w:t xml:space="preserve">  </w:t>
      </w:r>
    </w:p>
    <w:p w:rsidR="00C2538B" w:rsidRDefault="00C2538B">
      <w:pPr>
        <w:numPr>
          <w:ilvl w:val="1"/>
          <w:numId w:val="1"/>
        </w:numPr>
        <w:tabs>
          <w:tab w:val="num" w:pos="540"/>
        </w:tabs>
        <w:spacing w:before="120"/>
        <w:ind w:left="539" w:hanging="539"/>
        <w:jc w:val="both"/>
        <w:rPr>
          <w:rFonts w:cs="Arial"/>
        </w:rPr>
      </w:pPr>
      <w:r>
        <w:rPr>
          <w:rFonts w:cs="Arial"/>
        </w:rPr>
        <w:t xml:space="preserve">Predmet zákazky bude plnený spôsobom podľa obchodných podmienok uvedených v časti </w:t>
      </w:r>
      <w:r>
        <w:rPr>
          <w:rFonts w:cs="Arial"/>
          <w:i/>
          <w:iCs/>
        </w:rPr>
        <w:t xml:space="preserve">B.3 Obchodné podmienky </w:t>
      </w:r>
      <w:r>
        <w:rPr>
          <w:rFonts w:cs="Arial"/>
        </w:rPr>
        <w:t>týchto súťažných podkladov.</w:t>
      </w:r>
    </w:p>
    <w:p w:rsidR="00C2538B" w:rsidRDefault="00C2538B">
      <w:pPr>
        <w:tabs>
          <w:tab w:val="num" w:pos="576"/>
        </w:tabs>
        <w:jc w:val="both"/>
        <w:rPr>
          <w:rFonts w:cs="Arial"/>
          <w:szCs w:val="22"/>
        </w:rPr>
      </w:pPr>
    </w:p>
    <w:p w:rsidR="00C2538B" w:rsidRDefault="00C2538B">
      <w:pPr>
        <w:jc w:val="both"/>
        <w:rPr>
          <w:rFonts w:cs="Arial"/>
          <w:szCs w:val="22"/>
        </w:rPr>
      </w:pPr>
    </w:p>
    <w:p w:rsidR="00C2538B" w:rsidRDefault="00C2538B">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C2538B" w:rsidRDefault="00C2538B">
      <w:pPr>
        <w:tabs>
          <w:tab w:val="num" w:pos="576"/>
        </w:tabs>
        <w:ind w:left="180"/>
        <w:jc w:val="both"/>
        <w:rPr>
          <w:rFonts w:cs="Arial"/>
        </w:rPr>
      </w:pPr>
      <w:r>
        <w:rPr>
          <w:rFonts w:cs="Arial"/>
        </w:rPr>
        <w:tab/>
      </w:r>
      <w:bookmarkStart w:id="28" w:name="varianty"/>
      <w:r w:rsidR="005410B3">
        <w:t>sa neprijímajú</w:t>
      </w:r>
      <w:bookmarkEnd w:id="28"/>
    </w:p>
    <w:p w:rsidR="00C2538B" w:rsidRDefault="00C2538B">
      <w:pPr>
        <w:tabs>
          <w:tab w:val="num" w:pos="576"/>
        </w:tabs>
        <w:jc w:val="both"/>
        <w:rPr>
          <w:rFonts w:cs="Arial"/>
          <w:color w:val="FF0000"/>
        </w:rPr>
      </w:pPr>
      <w:r>
        <w:rPr>
          <w:rFonts w:cs="Arial"/>
          <w:color w:val="FF0000"/>
        </w:rPr>
        <w:tab/>
      </w:r>
    </w:p>
    <w:p w:rsidR="00C2538B" w:rsidRDefault="00C2538B">
      <w:pPr>
        <w:numPr>
          <w:ilvl w:val="1"/>
          <w:numId w:val="1"/>
        </w:numPr>
        <w:tabs>
          <w:tab w:val="num" w:pos="540"/>
        </w:tabs>
        <w:jc w:val="both"/>
        <w:rPr>
          <w:rFonts w:cs="Arial"/>
          <w:color w:val="3366FF"/>
        </w:rPr>
      </w:pPr>
      <w:r w:rsidRPr="00902021">
        <w:rPr>
          <w:rFonts w:cs="Arial"/>
        </w:rPr>
        <w:t>Neumožňuje sa predložiť variantné riešenie. Ak súčasťou ponuky bude aj variantné riešenie, variantné riešenie nebude zaradené do vyhodnocovania a bude sa naň hľadieť, akoby nebolo predložené</w:t>
      </w:r>
      <w:r w:rsidR="00902021" w:rsidRPr="00902021">
        <w:rPr>
          <w:rFonts w:cs="Arial"/>
        </w:rPr>
        <w:t>.</w:t>
      </w:r>
    </w:p>
    <w:p w:rsidR="00C2538B" w:rsidRDefault="00C2538B">
      <w:pPr>
        <w:tabs>
          <w:tab w:val="num" w:pos="900"/>
        </w:tabs>
        <w:jc w:val="both"/>
        <w:rPr>
          <w:rFonts w:cs="Arial"/>
          <w:szCs w:val="22"/>
        </w:rPr>
      </w:pPr>
    </w:p>
    <w:p w:rsidR="00C2538B" w:rsidRDefault="00C2538B">
      <w:pPr>
        <w:jc w:val="both"/>
        <w:rPr>
          <w:rFonts w:cs="Arial"/>
          <w:szCs w:val="22"/>
        </w:rPr>
      </w:pPr>
    </w:p>
    <w:p w:rsidR="00C2538B" w:rsidRDefault="00C2538B">
      <w:pPr>
        <w:pStyle w:val="Nadpis6"/>
        <w:numPr>
          <w:ilvl w:val="0"/>
          <w:numId w:val="1"/>
        </w:numPr>
        <w:spacing w:line="360" w:lineRule="auto"/>
        <w:rPr>
          <w:rFonts w:cs="Arial"/>
          <w:sz w:val="24"/>
          <w:szCs w:val="26"/>
        </w:rPr>
      </w:pPr>
      <w:r>
        <w:rPr>
          <w:rFonts w:cs="Arial"/>
          <w:sz w:val="24"/>
        </w:rPr>
        <w:t xml:space="preserve"> Platnosť </w:t>
      </w:r>
      <w:r>
        <w:rPr>
          <w:rFonts w:cs="Arial"/>
          <w:sz w:val="24"/>
          <w:szCs w:val="26"/>
        </w:rPr>
        <w:t>ponuky</w:t>
      </w:r>
    </w:p>
    <w:p w:rsidR="00C2538B" w:rsidRDefault="00C2538B">
      <w:pPr>
        <w:numPr>
          <w:ilvl w:val="1"/>
          <w:numId w:val="1"/>
        </w:numPr>
        <w:jc w:val="both"/>
        <w:rPr>
          <w:rFonts w:cs="Arial"/>
        </w:rPr>
      </w:pPr>
      <w:r>
        <w:rPr>
          <w:rFonts w:cs="Arial"/>
        </w:rPr>
        <w:t xml:space="preserve">Ponuky zostávajú platné počas lehoty viazanosti ponúk. Lehota viazanosti ponúk je stanovená do </w:t>
      </w:r>
      <w:bookmarkStart w:id="29" w:name="lehota_viazanosti"/>
      <w:r w:rsidR="005410B3">
        <w:t>31.12.2018</w:t>
      </w:r>
      <w:bookmarkEnd w:id="29"/>
      <w:r>
        <w:rPr>
          <w:rFonts w:cs="Arial"/>
        </w:rPr>
        <w:t xml:space="preserve">. V prípade potreby, vyplývajúcej najmä z aplikácie revíznych postupov, verejný obstarávateľ si vyhradzuje právo lehotu viazanosti ponúk primerane predĺžiť. </w:t>
      </w:r>
    </w:p>
    <w:p w:rsidR="00C2538B" w:rsidRDefault="00C2538B">
      <w:pPr>
        <w:jc w:val="both"/>
        <w:rPr>
          <w:rFonts w:cs="Arial"/>
        </w:rPr>
      </w:pPr>
    </w:p>
    <w:p w:rsidR="00C2538B" w:rsidRDefault="00C2538B">
      <w:pPr>
        <w:jc w:val="both"/>
        <w:rPr>
          <w:rFonts w:cs="Arial"/>
          <w:szCs w:val="22"/>
        </w:rPr>
      </w:pPr>
    </w:p>
    <w:p w:rsidR="00C2538B" w:rsidRDefault="00C2538B">
      <w:pPr>
        <w:jc w:val="both"/>
        <w:rPr>
          <w:rFonts w:cs="Arial"/>
          <w:szCs w:val="22"/>
        </w:rPr>
      </w:pPr>
    </w:p>
    <w:p w:rsidR="00C2538B" w:rsidRDefault="00C2538B">
      <w:pPr>
        <w:jc w:val="center"/>
        <w:rPr>
          <w:rFonts w:cs="Arial"/>
          <w:b/>
          <w:sz w:val="24"/>
          <w:szCs w:val="30"/>
        </w:rPr>
      </w:pPr>
      <w:r>
        <w:rPr>
          <w:rFonts w:cs="Arial"/>
          <w:b/>
          <w:bCs/>
          <w:sz w:val="24"/>
          <w:szCs w:val="28"/>
        </w:rPr>
        <w:t>Časť</w:t>
      </w:r>
      <w:r>
        <w:rPr>
          <w:rFonts w:cs="Arial"/>
          <w:b/>
          <w:bCs/>
          <w:sz w:val="24"/>
          <w:szCs w:val="30"/>
        </w:rPr>
        <w:t xml:space="preserve"> II. Komunikácia a </w:t>
      </w:r>
      <w:r>
        <w:rPr>
          <w:rFonts w:cs="Arial"/>
          <w:b/>
          <w:sz w:val="24"/>
          <w:szCs w:val="30"/>
        </w:rPr>
        <w:t>vysvetľovanie</w:t>
      </w:r>
    </w:p>
    <w:p w:rsidR="00C2538B" w:rsidRDefault="00C2538B">
      <w:pPr>
        <w:jc w:val="center"/>
        <w:rPr>
          <w:rFonts w:cs="Arial"/>
          <w:b/>
          <w:bCs/>
          <w:sz w:val="24"/>
          <w:szCs w:val="30"/>
        </w:rPr>
      </w:pPr>
    </w:p>
    <w:p w:rsidR="00C2538B" w:rsidRDefault="00C2538B">
      <w:pPr>
        <w:pStyle w:val="Nadpis6"/>
        <w:numPr>
          <w:ilvl w:val="0"/>
          <w:numId w:val="1"/>
        </w:numPr>
        <w:spacing w:line="360" w:lineRule="auto"/>
        <w:rPr>
          <w:rFonts w:cs="Arial"/>
          <w:sz w:val="24"/>
          <w:szCs w:val="26"/>
        </w:rPr>
      </w:pPr>
      <w:r>
        <w:rPr>
          <w:rFonts w:cs="Arial"/>
          <w:sz w:val="24"/>
        </w:rPr>
        <w:t xml:space="preserve"> </w:t>
      </w:r>
      <w:r>
        <w:rPr>
          <w:rFonts w:cs="Arial"/>
          <w:sz w:val="24"/>
          <w:szCs w:val="26"/>
        </w:rPr>
        <w:t>Komunikácia medzi verejným obstarávateľom a uchádzačmi/záujemcami</w:t>
      </w:r>
    </w:p>
    <w:p w:rsidR="00C2538B" w:rsidRPr="0025525A" w:rsidRDefault="00C2538B">
      <w:pPr>
        <w:numPr>
          <w:ilvl w:val="1"/>
          <w:numId w:val="1"/>
        </w:numPr>
        <w:tabs>
          <w:tab w:val="clear" w:pos="576"/>
          <w:tab w:val="num" w:pos="540"/>
        </w:tabs>
        <w:ind w:left="540" w:hanging="540"/>
        <w:jc w:val="both"/>
        <w:rPr>
          <w:rFonts w:cs="Arial"/>
        </w:rPr>
      </w:pPr>
      <w:r>
        <w:rPr>
          <w:rFonts w:cs="Arial"/>
        </w:rPr>
        <w:t xml:space="preserve">Komunikácia a výmena informácií medzi verejným obstarávateľom a uchádzačmi / záujemcami </w:t>
      </w:r>
      <w:r>
        <w:rPr>
          <w:rFonts w:cs="Arial"/>
          <w:color w:val="222222"/>
          <w:szCs w:val="19"/>
        </w:rPr>
        <w:t xml:space="preserve">sa bude uskutočňovať </w:t>
      </w:r>
      <w:r w:rsidRPr="0025525A">
        <w:rPr>
          <w:rFonts w:cs="Arial"/>
          <w:szCs w:val="19"/>
        </w:rPr>
        <w:t>písomnou formou, spôsobom, ktorý zabezpečí trvalé zachytenie ich obsahu. Informácie môžu byť doručené e-mailom, poštovou zásielkou alebo osobne. Z komunikácie musí byť zrejmá identifikácia uchádzača</w:t>
      </w:r>
      <w:r w:rsidRPr="0025525A">
        <w:rPr>
          <w:rFonts w:cs="Arial"/>
        </w:rPr>
        <w:t>.</w:t>
      </w:r>
    </w:p>
    <w:p w:rsidR="00C2538B" w:rsidRPr="0025525A" w:rsidRDefault="00C2538B">
      <w:pPr>
        <w:numPr>
          <w:ilvl w:val="1"/>
          <w:numId w:val="1"/>
        </w:numPr>
        <w:tabs>
          <w:tab w:val="clear" w:pos="576"/>
          <w:tab w:val="num" w:pos="540"/>
        </w:tabs>
        <w:spacing w:before="120"/>
        <w:ind w:left="539" w:hanging="539"/>
        <w:jc w:val="both"/>
        <w:rPr>
          <w:rFonts w:cs="Arial"/>
        </w:rPr>
      </w:pPr>
      <w:r w:rsidRPr="0025525A">
        <w:rPr>
          <w:rFonts w:cs="Arial"/>
        </w:rPr>
        <w:t>Poskytovanie vysvetlení a ďalších informácií (ďalej len „informácie“) bude verejný obstarávateľ uverejňovať aj vo svojom profile.</w:t>
      </w:r>
    </w:p>
    <w:p w:rsidR="00C2538B" w:rsidRDefault="00C2538B">
      <w:pPr>
        <w:spacing w:before="120"/>
        <w:jc w:val="both"/>
        <w:rPr>
          <w:rFonts w:cs="Arial"/>
          <w:szCs w:val="22"/>
        </w:rPr>
      </w:pPr>
    </w:p>
    <w:p w:rsidR="00C2538B" w:rsidRDefault="00C2538B">
      <w:pPr>
        <w:jc w:val="both"/>
        <w:rPr>
          <w:rFonts w:cs="Arial"/>
          <w:szCs w:val="22"/>
        </w:rPr>
      </w:pPr>
    </w:p>
    <w:p w:rsidR="00C2538B" w:rsidRDefault="00C2538B">
      <w:pPr>
        <w:numPr>
          <w:ilvl w:val="0"/>
          <w:numId w:val="1"/>
        </w:numPr>
        <w:spacing w:line="360" w:lineRule="auto"/>
        <w:jc w:val="both"/>
        <w:rPr>
          <w:rFonts w:cs="Arial"/>
          <w:b/>
          <w:bCs/>
          <w:sz w:val="24"/>
          <w:szCs w:val="26"/>
        </w:rPr>
      </w:pPr>
      <w:r>
        <w:rPr>
          <w:rFonts w:cs="Arial"/>
          <w:b/>
          <w:bCs/>
          <w:sz w:val="24"/>
          <w:szCs w:val="26"/>
        </w:rPr>
        <w:t xml:space="preserve"> Vysvetlenie </w:t>
      </w:r>
    </w:p>
    <w:p w:rsidR="00C2538B" w:rsidRDefault="00C2538B">
      <w:pPr>
        <w:numPr>
          <w:ilvl w:val="1"/>
          <w:numId w:val="1"/>
        </w:numPr>
        <w:tabs>
          <w:tab w:val="clear" w:pos="576"/>
          <w:tab w:val="num" w:pos="540"/>
        </w:tabs>
        <w:ind w:left="540" w:hanging="540"/>
        <w:jc w:val="both"/>
        <w:rPr>
          <w:rFonts w:cs="Arial"/>
        </w:rPr>
      </w:pPr>
      <w:r>
        <w:rPr>
          <w:rFonts w:cs="Arial"/>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rsidR="00C2538B" w:rsidRDefault="00C2538B">
      <w:pPr>
        <w:numPr>
          <w:ilvl w:val="1"/>
          <w:numId w:val="1"/>
        </w:numPr>
        <w:tabs>
          <w:tab w:val="clear" w:pos="576"/>
          <w:tab w:val="num" w:pos="540"/>
        </w:tabs>
        <w:spacing w:before="120"/>
        <w:ind w:left="539" w:hanging="539"/>
        <w:jc w:val="both"/>
        <w:rPr>
          <w:rFonts w:cs="Arial"/>
        </w:rPr>
      </w:pPr>
      <w:r>
        <w:rPr>
          <w:rFonts w:cs="Arial"/>
        </w:rPr>
        <w:t xml:space="preserve">V prípade potreby vysvetliť informácie uvedené vo výzve na predkladanie ponúk alebo v súťažných podkladoch alebo v inej sprievodnej dokumentácii, môže ktorýkoľvek zo záujemcov požiadať o ich vysvetlenie u zodpovednej osoby na adrese: </w:t>
      </w:r>
      <w:bookmarkStart w:id="30" w:name="adresa_vysvetlovanie"/>
      <w:bookmarkEnd w:id="30"/>
      <w:r>
        <w:rPr>
          <w:rFonts w:cs="Arial"/>
        </w:rPr>
        <w:t xml:space="preserve">  </w:t>
      </w:r>
    </w:p>
    <w:p w:rsidR="00C2538B" w:rsidRDefault="00C2538B">
      <w:pPr>
        <w:tabs>
          <w:tab w:val="num" w:pos="540"/>
        </w:tabs>
        <w:ind w:left="540" w:hanging="540"/>
        <w:jc w:val="both"/>
        <w:rPr>
          <w:rFonts w:cs="Arial"/>
        </w:rPr>
      </w:pPr>
      <w:r>
        <w:rPr>
          <w:rFonts w:cs="Arial"/>
        </w:rPr>
        <w:tab/>
        <w:t xml:space="preserve">Osoba zodpovedná za vysvetľovanie: </w:t>
      </w:r>
      <w:bookmarkStart w:id="31" w:name="adr_DIV_kontakt"/>
      <w:r w:rsidR="005410B3">
        <w:t xml:space="preserve"> Danka Hanulová</w:t>
      </w:r>
      <w:bookmarkEnd w:id="31"/>
      <w:r>
        <w:rPr>
          <w:rFonts w:cs="Arial"/>
        </w:rPr>
        <w:t>, tel.:</w:t>
      </w:r>
      <w:r w:rsidR="009D5B57">
        <w:rPr>
          <w:rFonts w:cs="Arial"/>
        </w:rPr>
        <w:t>+421444382430</w:t>
      </w:r>
      <w:r>
        <w:rPr>
          <w:rFonts w:cs="Arial"/>
        </w:rPr>
        <w:t xml:space="preserve"> </w:t>
      </w:r>
      <w:bookmarkStart w:id="32" w:name="adr_DIV_telefon"/>
      <w:bookmarkEnd w:id="32"/>
      <w:r>
        <w:rPr>
          <w:rFonts w:cs="Arial"/>
        </w:rPr>
        <w:t xml:space="preserve">, </w:t>
      </w:r>
      <w:r w:rsidR="009D5B57">
        <w:rPr>
          <w:rFonts w:cs="Arial"/>
        </w:rPr>
        <w:t xml:space="preserve">                  </w:t>
      </w:r>
      <w:r>
        <w:rPr>
          <w:rFonts w:cs="Arial"/>
        </w:rPr>
        <w:t>fax:</w:t>
      </w:r>
      <w:r w:rsidR="009D5B57" w:rsidRPr="009D5B57">
        <w:rPr>
          <w:rFonts w:cs="Arial"/>
        </w:rPr>
        <w:t xml:space="preserve"> </w:t>
      </w:r>
      <w:r w:rsidR="009D5B57">
        <w:rPr>
          <w:rFonts w:cs="Arial"/>
        </w:rPr>
        <w:t xml:space="preserve">+421444382783  </w:t>
      </w:r>
      <w:r>
        <w:rPr>
          <w:rFonts w:cs="Arial"/>
        </w:rPr>
        <w:t xml:space="preserve"> </w:t>
      </w:r>
      <w:bookmarkStart w:id="33" w:name="adr_DIV_fax"/>
      <w:bookmarkEnd w:id="33"/>
      <w:r>
        <w:rPr>
          <w:rFonts w:cs="Arial"/>
        </w:rPr>
        <w:t xml:space="preserve">, e-mail: </w:t>
      </w:r>
      <w:bookmarkStart w:id="34" w:name="adr_DIV_mail"/>
      <w:bookmarkEnd w:id="34"/>
      <w:r w:rsidR="009D5B57">
        <w:rPr>
          <w:rFonts w:cs="Arial"/>
        </w:rPr>
        <w:t>hanulovad@uvn.sk</w:t>
      </w:r>
    </w:p>
    <w:p w:rsidR="00C2538B" w:rsidRDefault="00C2538B">
      <w:pPr>
        <w:jc w:val="both"/>
        <w:rPr>
          <w:rFonts w:cs="Arial"/>
          <w:szCs w:val="20"/>
        </w:rPr>
      </w:pPr>
    </w:p>
    <w:p w:rsidR="00C2538B" w:rsidRDefault="00C2538B">
      <w:pPr>
        <w:jc w:val="both"/>
        <w:rPr>
          <w:rFonts w:cs="Arial"/>
          <w:sz w:val="20"/>
          <w:szCs w:val="20"/>
        </w:rPr>
      </w:pPr>
    </w:p>
    <w:p w:rsidR="00C2538B" w:rsidRDefault="00C2538B">
      <w:pPr>
        <w:numPr>
          <w:ilvl w:val="0"/>
          <w:numId w:val="1"/>
        </w:numPr>
        <w:spacing w:line="360" w:lineRule="auto"/>
        <w:jc w:val="both"/>
        <w:rPr>
          <w:rFonts w:cs="Arial"/>
          <w:b/>
          <w:bCs/>
          <w:sz w:val="26"/>
          <w:szCs w:val="26"/>
        </w:rPr>
      </w:pPr>
      <w:r>
        <w:rPr>
          <w:rFonts w:cs="Arial"/>
          <w:b/>
          <w:bCs/>
          <w:sz w:val="26"/>
          <w:szCs w:val="26"/>
        </w:rPr>
        <w:t xml:space="preserve"> Obhliadka miesta plnenia</w:t>
      </w:r>
    </w:p>
    <w:p w:rsidR="00C2538B" w:rsidRDefault="00C2538B">
      <w:pPr>
        <w:tabs>
          <w:tab w:val="num" w:pos="720"/>
        </w:tabs>
        <w:ind w:left="180"/>
        <w:jc w:val="both"/>
        <w:rPr>
          <w:rFonts w:cs="Arial"/>
        </w:rPr>
      </w:pPr>
      <w:r>
        <w:rPr>
          <w:rFonts w:cs="Arial"/>
        </w:rPr>
        <w:tab/>
      </w:r>
      <w:bookmarkStart w:id="35" w:name="prehliadka_miesta"/>
      <w:r w:rsidR="005410B3">
        <w:t>nie je potrebná</w:t>
      </w:r>
      <w:bookmarkEnd w:id="35"/>
    </w:p>
    <w:p w:rsidR="00C2538B" w:rsidRDefault="00C2538B">
      <w:pPr>
        <w:tabs>
          <w:tab w:val="num" w:pos="720"/>
        </w:tabs>
        <w:jc w:val="both"/>
        <w:rPr>
          <w:rFonts w:cs="Arial"/>
          <w:color w:val="FF0000"/>
        </w:rPr>
      </w:pPr>
      <w:r>
        <w:rPr>
          <w:rFonts w:cs="Arial"/>
          <w:color w:val="FF0000"/>
        </w:rPr>
        <w:tab/>
      </w:r>
    </w:p>
    <w:p w:rsidR="00C2538B" w:rsidRPr="0025525A" w:rsidRDefault="00C2538B">
      <w:pPr>
        <w:numPr>
          <w:ilvl w:val="1"/>
          <w:numId w:val="1"/>
        </w:numPr>
        <w:jc w:val="both"/>
        <w:rPr>
          <w:rFonts w:cs="Arial"/>
        </w:rPr>
      </w:pPr>
      <w:r w:rsidRPr="0025525A">
        <w:rPr>
          <w:rFonts w:cs="Arial"/>
        </w:rPr>
        <w:t>Obhliadka miesta plnenia nie je potrebná.</w:t>
      </w:r>
    </w:p>
    <w:p w:rsidR="00C2538B" w:rsidRDefault="00C2538B">
      <w:pPr>
        <w:spacing w:before="120"/>
        <w:ind w:firstLine="576"/>
        <w:jc w:val="both"/>
        <w:rPr>
          <w:rFonts w:cs="Arial"/>
          <w:color w:val="FF0000"/>
        </w:rPr>
      </w:pPr>
      <w:r>
        <w:rPr>
          <w:rFonts w:cs="Arial"/>
          <w:color w:val="FF0000"/>
        </w:rPr>
        <w:t xml:space="preserve">  </w:t>
      </w:r>
    </w:p>
    <w:p w:rsidR="00C2538B" w:rsidRDefault="00C2538B" w:rsidP="00C2538B">
      <w:pPr>
        <w:ind w:left="578"/>
        <w:jc w:val="both"/>
        <w:rPr>
          <w:rFonts w:cs="Arial"/>
          <w:color w:val="3366FF"/>
        </w:rPr>
      </w:pPr>
    </w:p>
    <w:p w:rsidR="00C2538B" w:rsidRDefault="00C2538B">
      <w:pPr>
        <w:jc w:val="both"/>
        <w:rPr>
          <w:rFonts w:cs="Arial"/>
          <w:szCs w:val="22"/>
        </w:rPr>
      </w:pPr>
    </w:p>
    <w:p w:rsidR="00C2538B" w:rsidRDefault="00C2538B">
      <w:pPr>
        <w:jc w:val="both"/>
        <w:rPr>
          <w:rFonts w:cs="Arial"/>
          <w:szCs w:val="22"/>
        </w:rPr>
      </w:pPr>
    </w:p>
    <w:p w:rsidR="00C2538B" w:rsidRDefault="00C2538B">
      <w:pPr>
        <w:jc w:val="both"/>
        <w:rPr>
          <w:rFonts w:cs="Arial"/>
          <w:szCs w:val="22"/>
        </w:rPr>
      </w:pPr>
    </w:p>
    <w:p w:rsidR="00C2538B" w:rsidRDefault="00C2538B">
      <w:pPr>
        <w:jc w:val="center"/>
        <w:rPr>
          <w:rFonts w:cs="Arial"/>
          <w:b/>
          <w:sz w:val="24"/>
        </w:rPr>
      </w:pPr>
      <w:r>
        <w:rPr>
          <w:rFonts w:cs="Arial"/>
          <w:b/>
          <w:bCs/>
          <w:sz w:val="24"/>
          <w:szCs w:val="28"/>
        </w:rPr>
        <w:t xml:space="preserve">Časť III.  </w:t>
      </w:r>
      <w:r>
        <w:rPr>
          <w:rFonts w:cs="Arial"/>
          <w:b/>
          <w:sz w:val="24"/>
        </w:rPr>
        <w:t>Príprava ponuky</w:t>
      </w:r>
    </w:p>
    <w:p w:rsidR="00C2538B" w:rsidRDefault="00C2538B">
      <w:pPr>
        <w:jc w:val="center"/>
        <w:rPr>
          <w:rFonts w:cs="Arial"/>
          <w:b/>
          <w:bCs/>
          <w:sz w:val="24"/>
          <w:szCs w:val="28"/>
        </w:rPr>
      </w:pPr>
    </w:p>
    <w:p w:rsidR="00C2538B" w:rsidRDefault="00C2538B">
      <w:pPr>
        <w:numPr>
          <w:ilvl w:val="0"/>
          <w:numId w:val="1"/>
        </w:numPr>
        <w:spacing w:line="360" w:lineRule="auto"/>
        <w:jc w:val="both"/>
        <w:rPr>
          <w:rFonts w:cs="Arial"/>
          <w:b/>
          <w:bCs/>
          <w:sz w:val="24"/>
          <w:szCs w:val="26"/>
        </w:rPr>
      </w:pPr>
      <w:r>
        <w:rPr>
          <w:rFonts w:cs="Arial"/>
          <w:b/>
          <w:bCs/>
          <w:sz w:val="24"/>
          <w:szCs w:val="26"/>
        </w:rPr>
        <w:t>Vyhotovenie ponuky</w:t>
      </w:r>
    </w:p>
    <w:p w:rsidR="00C2538B" w:rsidRDefault="00C2538B">
      <w:pPr>
        <w:numPr>
          <w:ilvl w:val="1"/>
          <w:numId w:val="1"/>
        </w:numPr>
        <w:jc w:val="both"/>
        <w:rPr>
          <w:rFonts w:cs="Arial"/>
          <w:bCs/>
          <w:szCs w:val="22"/>
        </w:rPr>
      </w:pPr>
      <w:r>
        <w:rPr>
          <w:rFonts w:cs="Arial"/>
          <w:bCs/>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C2538B" w:rsidRDefault="00C2538B">
      <w:pPr>
        <w:numPr>
          <w:ilvl w:val="1"/>
          <w:numId w:val="1"/>
        </w:numPr>
        <w:spacing w:before="120"/>
        <w:ind w:left="578" w:hanging="578"/>
        <w:jc w:val="both"/>
        <w:rPr>
          <w:rFonts w:cs="Arial"/>
          <w:bCs/>
          <w:szCs w:val="22"/>
        </w:rPr>
      </w:pPr>
      <w:r>
        <w:rPr>
          <w:rFonts w:cs="Arial"/>
          <w:bCs/>
          <w:szCs w:val="22"/>
        </w:rPr>
        <w:t>Predložená ponuka musí byť podpísaná štatutárnym orgánom alebo členom štatutárneho orgánu alebo iným zástupcom uchádzača, ktorý je oprávnený konať v jeho mene v záväzkových vzťahoch.</w:t>
      </w:r>
    </w:p>
    <w:p w:rsidR="00C2538B" w:rsidRDefault="00C2538B">
      <w:pPr>
        <w:numPr>
          <w:ilvl w:val="1"/>
          <w:numId w:val="1"/>
        </w:numPr>
        <w:spacing w:before="120"/>
        <w:ind w:left="578" w:hanging="578"/>
        <w:jc w:val="both"/>
        <w:rPr>
          <w:rFonts w:cs="Arial"/>
          <w:bCs/>
          <w:szCs w:val="22"/>
        </w:rPr>
      </w:pPr>
      <w:r>
        <w:rPr>
          <w:rFonts w:cs="Arial"/>
          <w:bCs/>
          <w:szCs w:val="22"/>
        </w:rPr>
        <w:t>Doklady a iné dokumenty tvoriace ponuku, požadované vo výzve na predkladanie ponúk a v týchto súťažných podkladoch, musia byť v ponuke predložené ako originály alebo ich úradne overené kópie, pokiaľ nie je uvedené inak.</w:t>
      </w:r>
    </w:p>
    <w:p w:rsidR="00753738" w:rsidRDefault="00753738" w:rsidP="00753738">
      <w:pPr>
        <w:spacing w:before="120"/>
        <w:ind w:left="578"/>
        <w:jc w:val="both"/>
        <w:rPr>
          <w:rFonts w:cs="Arial"/>
          <w:bCs/>
          <w:szCs w:val="22"/>
        </w:rPr>
      </w:pPr>
    </w:p>
    <w:p w:rsidR="00C2538B" w:rsidRDefault="00C2538B">
      <w:pPr>
        <w:pStyle w:val="Nadpis6"/>
        <w:numPr>
          <w:ilvl w:val="0"/>
          <w:numId w:val="1"/>
        </w:numPr>
        <w:spacing w:line="360" w:lineRule="auto"/>
        <w:rPr>
          <w:rFonts w:cs="Arial"/>
          <w:sz w:val="24"/>
        </w:rPr>
      </w:pPr>
      <w:r>
        <w:rPr>
          <w:rFonts w:cs="Arial"/>
          <w:sz w:val="24"/>
        </w:rPr>
        <w:t>Obsah ponuky</w:t>
      </w:r>
    </w:p>
    <w:p w:rsidR="00C2538B" w:rsidRDefault="00C2538B">
      <w:pPr>
        <w:numPr>
          <w:ilvl w:val="1"/>
          <w:numId w:val="1"/>
        </w:numPr>
        <w:jc w:val="both"/>
        <w:rPr>
          <w:rFonts w:cs="Arial"/>
        </w:rPr>
      </w:pPr>
      <w:r>
        <w:rPr>
          <w:rFonts w:cs="Arial"/>
        </w:rPr>
        <w:t>Ponuka musí obsahovať:</w:t>
      </w:r>
    </w:p>
    <w:p w:rsidR="00C2538B" w:rsidRPr="00753738" w:rsidRDefault="00C2538B" w:rsidP="00753738">
      <w:pPr>
        <w:numPr>
          <w:ilvl w:val="2"/>
          <w:numId w:val="1"/>
        </w:numPr>
        <w:tabs>
          <w:tab w:val="clear" w:pos="720"/>
          <w:tab w:val="num" w:pos="1260"/>
        </w:tabs>
        <w:spacing w:before="120"/>
        <w:ind w:left="1259"/>
        <w:jc w:val="both"/>
        <w:rPr>
          <w:rFonts w:cs="Arial"/>
          <w:color w:val="000000"/>
          <w:szCs w:val="20"/>
        </w:rPr>
      </w:pPr>
      <w:r w:rsidRPr="00753738">
        <w:rPr>
          <w:rFonts w:cs="Arial"/>
          <w:color w:val="000000"/>
          <w:szCs w:val="2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753738">
        <w:rPr>
          <w:color w:val="3366FF"/>
        </w:rPr>
        <w:t xml:space="preserve">  </w:t>
      </w:r>
    </w:p>
    <w:p w:rsidR="00C2538B" w:rsidRDefault="00C2538B">
      <w:pPr>
        <w:numPr>
          <w:ilvl w:val="2"/>
          <w:numId w:val="1"/>
        </w:numPr>
        <w:tabs>
          <w:tab w:val="clear" w:pos="720"/>
          <w:tab w:val="num" w:pos="1260"/>
        </w:tabs>
        <w:spacing w:before="120"/>
        <w:ind w:left="1259"/>
        <w:jc w:val="both"/>
        <w:rPr>
          <w:rFonts w:cs="Arial"/>
          <w:color w:val="000000"/>
        </w:rPr>
      </w:pPr>
      <w:r w:rsidRPr="00753738">
        <w:rPr>
          <w:rFonts w:cs="Arial"/>
          <w:color w:val="000000"/>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C2538B" w:rsidRDefault="00C2538B">
      <w:pPr>
        <w:numPr>
          <w:ilvl w:val="2"/>
          <w:numId w:val="1"/>
        </w:numPr>
        <w:tabs>
          <w:tab w:val="clear" w:pos="720"/>
          <w:tab w:val="num" w:pos="1260"/>
        </w:tabs>
        <w:spacing w:before="120"/>
        <w:ind w:left="1259"/>
        <w:jc w:val="both"/>
        <w:rPr>
          <w:rFonts w:cs="Arial"/>
        </w:rPr>
      </w:pPr>
      <w:r>
        <w:t xml:space="preserve">doklady a dokumenty na preukázanie splnenia podmienok účasti, požadované vo výzve na predkladanie ponúk a v časti </w:t>
      </w:r>
      <w:r>
        <w:rPr>
          <w:i/>
          <w:iCs/>
        </w:rPr>
        <w:t xml:space="preserve">A.2 Podmienky účasti </w:t>
      </w:r>
      <w:r>
        <w:rPr>
          <w:iCs/>
        </w:rPr>
        <w:t>týchto súťažných podkladov</w:t>
      </w:r>
      <w:r>
        <w:rPr>
          <w:i/>
          <w:iCs/>
        </w:rPr>
        <w:t>,</w:t>
      </w:r>
    </w:p>
    <w:p w:rsidR="00C2538B" w:rsidRDefault="00C2538B">
      <w:pPr>
        <w:numPr>
          <w:ilvl w:val="2"/>
          <w:numId w:val="1"/>
        </w:numPr>
        <w:tabs>
          <w:tab w:val="clear" w:pos="720"/>
          <w:tab w:val="num" w:pos="1260"/>
        </w:tabs>
        <w:spacing w:before="120"/>
        <w:ind w:left="1259"/>
        <w:jc w:val="both"/>
        <w:rPr>
          <w:rFonts w:cs="Arial"/>
        </w:rPr>
      </w:pPr>
      <w:r>
        <w:rPr>
          <w:rFonts w:cs="Arial"/>
        </w:rPr>
        <w:t xml:space="preserve">doklady a dokumenty, ktorými uchádzač opíše a preukáže splnenie požiadaviek verejného obstarávateľa na predmet zákazky podľa časti </w:t>
      </w:r>
      <w:r>
        <w:rPr>
          <w:rFonts w:cs="Arial"/>
          <w:i/>
          <w:iCs/>
        </w:rPr>
        <w:t xml:space="preserve">B.1 Opis predmetu zákazky </w:t>
      </w:r>
      <w:r>
        <w:rPr>
          <w:rFonts w:cs="Arial"/>
          <w:iCs/>
        </w:rPr>
        <w:t>týchto súťažných podkladov,</w:t>
      </w:r>
    </w:p>
    <w:p w:rsidR="00C2538B" w:rsidRDefault="00C2538B">
      <w:pPr>
        <w:numPr>
          <w:ilvl w:val="2"/>
          <w:numId w:val="1"/>
        </w:numPr>
        <w:tabs>
          <w:tab w:val="clear" w:pos="720"/>
          <w:tab w:val="num" w:pos="1260"/>
        </w:tabs>
        <w:spacing w:before="120"/>
        <w:ind w:left="1259"/>
        <w:jc w:val="both"/>
        <w:rPr>
          <w:rFonts w:cs="Arial"/>
        </w:rPr>
      </w:pPr>
      <w:r>
        <w:rPr>
          <w:rFonts w:cs="Arial"/>
        </w:rPr>
        <w:t xml:space="preserve">samostatný list „Návrh uchádzača na plnenie kritérií“, na ktorom je uvedené obchodné meno uchádzača, sídlo alebo miesto podnikania alebo obvyklý pobyt uchádzača a návrh na plnenie kritérií na vyhodnotenie ponúk podľa časti </w:t>
      </w:r>
      <w:r>
        <w:rPr>
          <w:rFonts w:cs="Arial"/>
          <w:i/>
        </w:rPr>
        <w:t xml:space="preserve">A.3 Kritéria na vyhodnotenie ponúk a pravidlá ich uplatnenia a </w:t>
      </w:r>
      <w:r>
        <w:rPr>
          <w:rFonts w:cs="Arial"/>
        </w:rPr>
        <w:t>časti</w:t>
      </w:r>
      <w:r>
        <w:rPr>
          <w:rFonts w:cs="Arial"/>
          <w:i/>
        </w:rPr>
        <w:t xml:space="preserve"> </w:t>
      </w:r>
      <w:r>
        <w:rPr>
          <w:rFonts w:cs="Arial"/>
          <w:i/>
          <w:iCs/>
        </w:rPr>
        <w:t xml:space="preserve">B.2 Spôsob určenia ceny </w:t>
      </w:r>
      <w:r>
        <w:rPr>
          <w:rFonts w:cs="Arial"/>
          <w:iCs/>
        </w:rPr>
        <w:t>týchto súťažných podkladov,</w:t>
      </w:r>
    </w:p>
    <w:p w:rsidR="00C2538B" w:rsidRDefault="00C2538B">
      <w:pPr>
        <w:numPr>
          <w:ilvl w:val="2"/>
          <w:numId w:val="1"/>
        </w:numPr>
        <w:tabs>
          <w:tab w:val="clear" w:pos="720"/>
          <w:tab w:val="num" w:pos="1260"/>
          <w:tab w:val="num" w:pos="4123"/>
        </w:tabs>
        <w:spacing w:before="120"/>
        <w:ind w:left="1260"/>
        <w:jc w:val="both"/>
      </w:pPr>
      <w:r>
        <w:rPr>
          <w:rFonts w:cs="Arial"/>
        </w:rPr>
        <w:t xml:space="preserve">návrh zmluvy, v ktorom sú zohľadnené časti  </w:t>
      </w:r>
      <w:r>
        <w:rPr>
          <w:rFonts w:cs="Arial"/>
          <w:i/>
          <w:iCs/>
        </w:rPr>
        <w:t xml:space="preserve">B.1 Opis predmetu zákazky,  B.2 Spôsob určenia ceny a B.3 Obchodné podmienky – </w:t>
      </w:r>
      <w:r>
        <w:rPr>
          <w:rFonts w:cs="Arial"/>
          <w:szCs w:val="20"/>
        </w:rPr>
        <w:t>s vyplnenými návrhmi na plnenie kritérií určených na hodnotenie ponúk</w:t>
      </w:r>
      <w:r>
        <w:rPr>
          <w:rFonts w:cs="Arial"/>
        </w:rPr>
        <w:t>. Návrh zmluvy musí byť podpísaný uchádzačom alebo osobou oprávnenou konať za uchádzača, v prípade skupiny dodávateľov musí byť návrh zmluvy podpísaný každým členom skupiny alebo osobou/osobami oprávnenými konať v danej veci za člena skupiny.,</w:t>
      </w:r>
    </w:p>
    <w:p w:rsidR="00C2538B" w:rsidRPr="0025525A" w:rsidRDefault="00C2538B">
      <w:pPr>
        <w:numPr>
          <w:ilvl w:val="2"/>
          <w:numId w:val="1"/>
        </w:numPr>
        <w:tabs>
          <w:tab w:val="clear" w:pos="720"/>
          <w:tab w:val="num" w:pos="1260"/>
        </w:tabs>
        <w:spacing w:before="120"/>
        <w:ind w:left="1260"/>
        <w:jc w:val="both"/>
      </w:pPr>
      <w:r w:rsidRPr="0025525A">
        <w:rPr>
          <w:rFonts w:cs="Arial"/>
        </w:rPr>
        <w:t>doklad o zložení zábezpeky,</w:t>
      </w:r>
    </w:p>
    <w:p w:rsidR="00C2538B" w:rsidRPr="0025525A" w:rsidRDefault="00C2538B">
      <w:pPr>
        <w:numPr>
          <w:ilvl w:val="2"/>
          <w:numId w:val="1"/>
        </w:numPr>
        <w:tabs>
          <w:tab w:val="clear" w:pos="720"/>
          <w:tab w:val="num" w:pos="1260"/>
        </w:tabs>
        <w:spacing w:before="120"/>
        <w:ind w:left="1259"/>
        <w:jc w:val="both"/>
        <w:rPr>
          <w:rFonts w:cs="Arial"/>
        </w:rPr>
      </w:pPr>
      <w:r w:rsidRPr="0025525A">
        <w:rPr>
          <w:rFonts w:cs="Arial"/>
          <w:szCs w:val="20"/>
        </w:rPr>
        <w:t>vyhlásenie uchádzača, že súhlasí s podmienkami zadávania podlimitnej zákazky určenými verejným obstarávateľom v týchto súťažných podkladoch a v ostatných dokumentoch poskytnutých v lehote na predkladanie ponúk,</w:t>
      </w:r>
    </w:p>
    <w:p w:rsidR="00C2538B" w:rsidRPr="0025525A" w:rsidRDefault="00C2538B">
      <w:pPr>
        <w:numPr>
          <w:ilvl w:val="2"/>
          <w:numId w:val="1"/>
        </w:numPr>
        <w:tabs>
          <w:tab w:val="clear" w:pos="720"/>
          <w:tab w:val="num" w:pos="1260"/>
        </w:tabs>
        <w:spacing w:before="120"/>
        <w:ind w:left="1259"/>
        <w:jc w:val="both"/>
        <w:rPr>
          <w:rFonts w:cs="Arial"/>
        </w:rPr>
      </w:pPr>
      <w:r w:rsidRPr="0025525A">
        <w:rPr>
          <w:rFonts w:cs="Arial"/>
        </w:rPr>
        <w:t>vyhlásenie uchádzača o pravdivosti a úplnosti všetkých dokladov a informácií   uvedených v ponuke.</w:t>
      </w:r>
    </w:p>
    <w:p w:rsidR="00C2538B" w:rsidRDefault="00C2538B">
      <w:pPr>
        <w:jc w:val="both"/>
        <w:rPr>
          <w:rFonts w:cs="Arial"/>
        </w:rPr>
      </w:pPr>
    </w:p>
    <w:p w:rsidR="00C2538B" w:rsidRDefault="00C2538B">
      <w:pPr>
        <w:jc w:val="both"/>
        <w:rPr>
          <w:rFonts w:cs="Arial"/>
          <w:szCs w:val="22"/>
        </w:rPr>
      </w:pPr>
    </w:p>
    <w:p w:rsidR="00C2538B" w:rsidRDefault="00C2538B">
      <w:pPr>
        <w:jc w:val="both"/>
        <w:rPr>
          <w:rFonts w:cs="Arial"/>
          <w:bCs/>
          <w:szCs w:val="22"/>
        </w:rPr>
      </w:pPr>
    </w:p>
    <w:p w:rsidR="00C2538B" w:rsidRPr="00116A50" w:rsidRDefault="00C2538B">
      <w:pPr>
        <w:numPr>
          <w:ilvl w:val="0"/>
          <w:numId w:val="1"/>
        </w:numPr>
        <w:spacing w:line="360" w:lineRule="auto"/>
        <w:jc w:val="both"/>
        <w:rPr>
          <w:rFonts w:cs="Arial"/>
          <w:b/>
          <w:bCs/>
          <w:sz w:val="24"/>
          <w:szCs w:val="26"/>
        </w:rPr>
      </w:pPr>
      <w:r w:rsidRPr="00116A50">
        <w:rPr>
          <w:rFonts w:cs="Arial"/>
          <w:b/>
          <w:bCs/>
          <w:sz w:val="24"/>
          <w:szCs w:val="26"/>
        </w:rPr>
        <w:t xml:space="preserve">Zábezpeka  </w:t>
      </w:r>
    </w:p>
    <w:p w:rsidR="00C2538B" w:rsidRPr="0025525A" w:rsidRDefault="00C2538B">
      <w:pPr>
        <w:numPr>
          <w:ilvl w:val="1"/>
          <w:numId w:val="1"/>
        </w:numPr>
        <w:spacing w:before="120"/>
        <w:jc w:val="both"/>
        <w:rPr>
          <w:rFonts w:cs="Arial"/>
          <w:bCs/>
          <w:szCs w:val="22"/>
        </w:rPr>
      </w:pPr>
      <w:r w:rsidRPr="0025525A">
        <w:rPr>
          <w:rFonts w:cs="Arial"/>
          <w:bCs/>
          <w:szCs w:val="22"/>
        </w:rPr>
        <w:t>Verejný obstarávateľ vyžaduje od uchádzačov v zmysle § 46 zákona o verejnom obstarávaní pre zabezpečenie viazanosti ich ponuky zábezpeku vo výške</w:t>
      </w:r>
      <w:r>
        <w:rPr>
          <w:rFonts w:cs="Arial"/>
          <w:bCs/>
          <w:color w:val="3366FF"/>
          <w:szCs w:val="22"/>
        </w:rPr>
        <w:t xml:space="preserve"> </w:t>
      </w:r>
      <w:bookmarkStart w:id="36" w:name="zabezpeka"/>
      <w:r w:rsidR="005410B3">
        <w:t>3 560</w:t>
      </w:r>
      <w:bookmarkEnd w:id="36"/>
      <w:r>
        <w:rPr>
          <w:rFonts w:cs="Arial"/>
          <w:bCs/>
          <w:color w:val="3366FF"/>
          <w:szCs w:val="22"/>
        </w:rPr>
        <w:t xml:space="preserve"> </w:t>
      </w:r>
      <w:r w:rsidRPr="0025525A">
        <w:rPr>
          <w:rFonts w:cs="Arial"/>
          <w:bCs/>
          <w:szCs w:val="22"/>
        </w:rPr>
        <w:t>EUR.</w:t>
      </w:r>
    </w:p>
    <w:p w:rsidR="00C2538B" w:rsidRPr="0025525A" w:rsidRDefault="00C2538B">
      <w:pPr>
        <w:numPr>
          <w:ilvl w:val="1"/>
          <w:numId w:val="1"/>
        </w:numPr>
        <w:spacing w:before="120"/>
        <w:jc w:val="both"/>
        <w:rPr>
          <w:rFonts w:cs="Arial"/>
          <w:bCs/>
          <w:szCs w:val="22"/>
        </w:rPr>
      </w:pPr>
      <w:r w:rsidRPr="0025525A">
        <w:rPr>
          <w:rFonts w:cs="Arial"/>
          <w:bCs/>
          <w:szCs w:val="22"/>
        </w:rPr>
        <w:t>Zábezpeka je poskytnutie bankovej záruky za uchádzača alebo zloženie finančných prostriedkov uchádzačom na účet verejného obstarávateľa v banke alebo v pobočke zahraničnej banky.</w:t>
      </w:r>
    </w:p>
    <w:p w:rsidR="00C2538B" w:rsidRPr="0025525A" w:rsidRDefault="00C2538B">
      <w:pPr>
        <w:numPr>
          <w:ilvl w:val="1"/>
          <w:numId w:val="1"/>
        </w:numPr>
        <w:spacing w:before="120"/>
        <w:jc w:val="both"/>
        <w:rPr>
          <w:rFonts w:cs="Arial"/>
          <w:bCs/>
          <w:szCs w:val="22"/>
        </w:rPr>
      </w:pPr>
      <w:r w:rsidRPr="0025525A">
        <w:rPr>
          <w:rFonts w:cs="Arial"/>
          <w:bCs/>
          <w:szCs w:val="22"/>
        </w:rPr>
        <w:t>Spôsob zloženia zábezpeky vyberie uchádzač z nasledujúcich možností:</w:t>
      </w:r>
    </w:p>
    <w:p w:rsidR="00C2538B" w:rsidRPr="0025525A" w:rsidRDefault="00C2538B">
      <w:pPr>
        <w:numPr>
          <w:ilvl w:val="2"/>
          <w:numId w:val="1"/>
        </w:numPr>
        <w:spacing w:before="120"/>
        <w:jc w:val="both"/>
        <w:rPr>
          <w:rFonts w:cs="Arial"/>
          <w:bCs/>
          <w:szCs w:val="22"/>
        </w:rPr>
      </w:pPr>
      <w:r w:rsidRPr="0025525A">
        <w:rPr>
          <w:rFonts w:cs="Arial"/>
          <w:bCs/>
          <w:szCs w:val="22"/>
        </w:rPr>
        <w:t>Poskytnutie bankovej záruky za uchádzača</w:t>
      </w:r>
    </w:p>
    <w:p w:rsidR="00C2538B" w:rsidRPr="0025525A" w:rsidRDefault="00C2538B">
      <w:pPr>
        <w:numPr>
          <w:ilvl w:val="2"/>
          <w:numId w:val="1"/>
        </w:numPr>
        <w:spacing w:before="120"/>
        <w:jc w:val="both"/>
        <w:rPr>
          <w:rFonts w:cs="Arial"/>
          <w:bCs/>
          <w:szCs w:val="22"/>
        </w:rPr>
      </w:pPr>
      <w:r w:rsidRPr="0025525A">
        <w:rPr>
          <w:rFonts w:cs="Arial"/>
          <w:bCs/>
          <w:szCs w:val="22"/>
        </w:rPr>
        <w:t>Zloženie finančných prostriedkov uchádzačom na účet verejného obstarávateľa</w:t>
      </w:r>
    </w:p>
    <w:p w:rsidR="00C2538B" w:rsidRPr="0025525A" w:rsidRDefault="00C2538B">
      <w:pPr>
        <w:numPr>
          <w:ilvl w:val="1"/>
          <w:numId w:val="1"/>
        </w:numPr>
        <w:spacing w:before="100"/>
        <w:jc w:val="both"/>
        <w:rPr>
          <w:rFonts w:cs="Arial"/>
          <w:szCs w:val="20"/>
        </w:rPr>
      </w:pPr>
      <w:r w:rsidRPr="0025525A">
        <w:rPr>
          <w:rFonts w:cs="Arial"/>
          <w:szCs w:val="20"/>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primerané predĺženie lehoty viazanosti ponúk.</w:t>
      </w:r>
    </w:p>
    <w:p w:rsidR="00C2538B" w:rsidRPr="0025525A" w:rsidRDefault="00C2538B">
      <w:pPr>
        <w:numPr>
          <w:ilvl w:val="2"/>
          <w:numId w:val="1"/>
        </w:numPr>
        <w:tabs>
          <w:tab w:val="num" w:pos="3600"/>
          <w:tab w:val="left" w:pos="10080"/>
        </w:tabs>
        <w:spacing w:before="120"/>
        <w:jc w:val="both"/>
        <w:rPr>
          <w:rFonts w:cs="Arial"/>
          <w:szCs w:val="20"/>
        </w:rPr>
      </w:pPr>
      <w:r w:rsidRPr="0025525A">
        <w:rPr>
          <w:rFonts w:cs="Arial"/>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C2538B" w:rsidRPr="0025525A" w:rsidRDefault="00C2538B">
      <w:pPr>
        <w:numPr>
          <w:ilvl w:val="2"/>
          <w:numId w:val="1"/>
        </w:numPr>
        <w:spacing w:before="100"/>
        <w:jc w:val="both"/>
        <w:rPr>
          <w:rFonts w:cs="Arial"/>
          <w:szCs w:val="20"/>
        </w:rPr>
      </w:pPr>
      <w:r w:rsidRPr="0025525A">
        <w:rPr>
          <w:rFonts w:cs="Arial"/>
          <w:szCs w:val="20"/>
        </w:rPr>
        <w:t xml:space="preserve">Záručná listina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Ak záručná listina nebude súčasťou ponuky alebo nebude spĺňať určené podmienky, bude uchádzač z procesu verejného obstarávania vylúčený podľa § 53 ods. 5 písm. a) zákona o verejnom obstarávaní. </w:t>
      </w:r>
    </w:p>
    <w:p w:rsidR="00C2538B" w:rsidRPr="0025525A" w:rsidRDefault="00C2538B">
      <w:pPr>
        <w:numPr>
          <w:ilvl w:val="1"/>
          <w:numId w:val="1"/>
        </w:numPr>
        <w:tabs>
          <w:tab w:val="left" w:pos="1260"/>
        </w:tabs>
        <w:spacing w:before="100"/>
        <w:jc w:val="both"/>
        <w:rPr>
          <w:rFonts w:cs="Arial"/>
          <w:szCs w:val="20"/>
        </w:rPr>
      </w:pPr>
      <w:r w:rsidRPr="0025525A">
        <w:rPr>
          <w:rFonts w:cs="Arial"/>
          <w:szCs w:val="20"/>
        </w:rPr>
        <w:t>Zloženie finančných prostriedkov na bankový účet verejného obstarávateľa</w:t>
      </w:r>
    </w:p>
    <w:p w:rsidR="00C2538B" w:rsidRDefault="00C2538B">
      <w:pPr>
        <w:numPr>
          <w:ilvl w:val="2"/>
          <w:numId w:val="1"/>
        </w:numPr>
        <w:tabs>
          <w:tab w:val="left" w:pos="1620"/>
          <w:tab w:val="right" w:leader="dot" w:pos="10036"/>
        </w:tabs>
        <w:spacing w:before="120"/>
        <w:rPr>
          <w:rFonts w:cs="Arial"/>
          <w:color w:val="3366FF"/>
          <w:szCs w:val="20"/>
        </w:rPr>
      </w:pPr>
      <w:r w:rsidRPr="0025525A">
        <w:rPr>
          <w:rFonts w:cs="Arial"/>
          <w:szCs w:val="20"/>
        </w:rPr>
        <w:t xml:space="preserve">Finančné prostriedky v stanovenej výške musia byť zložené na účet verejného obstarávateľa vedeného v banke: </w:t>
      </w:r>
      <w:bookmarkStart w:id="37" w:name="ROB_banka"/>
      <w:bookmarkEnd w:id="37"/>
      <w:r w:rsidRPr="0025525A">
        <w:rPr>
          <w:rFonts w:cs="Arial"/>
          <w:szCs w:val="20"/>
        </w:rPr>
        <w:t xml:space="preserve">, </w:t>
      </w:r>
      <w:r w:rsidRPr="00AE50B6">
        <w:rPr>
          <w:rFonts w:cs="Arial"/>
          <w:b/>
          <w:szCs w:val="20"/>
        </w:rPr>
        <w:t>číslo účtu:</w:t>
      </w:r>
      <w:r w:rsidRPr="00AE50B6">
        <w:rPr>
          <w:rFonts w:cs="Arial"/>
          <w:b/>
          <w:color w:val="3366FF"/>
          <w:szCs w:val="20"/>
        </w:rPr>
        <w:t xml:space="preserve">  </w:t>
      </w:r>
      <w:bookmarkStart w:id="38" w:name="ROB_ucet"/>
      <w:r w:rsidR="005410B3" w:rsidRPr="00AE50B6">
        <w:rPr>
          <w:b/>
        </w:rPr>
        <w:t>SK8481800000007000177393</w:t>
      </w:r>
      <w:r w:rsidR="005410B3">
        <w:t>.</w:t>
      </w:r>
      <w:bookmarkEnd w:id="38"/>
      <w:r>
        <w:rPr>
          <w:rFonts w:cs="Arial"/>
          <w:color w:val="3366FF"/>
          <w:szCs w:val="20"/>
        </w:rPr>
        <w:t xml:space="preserve"> </w:t>
      </w:r>
      <w:r>
        <w:rPr>
          <w:rFonts w:cs="Arial"/>
          <w:color w:val="3366FF"/>
          <w:szCs w:val="20"/>
        </w:rPr>
        <w:br/>
      </w:r>
      <w:r w:rsidRPr="00AE50B6">
        <w:rPr>
          <w:rFonts w:cs="Arial"/>
          <w:szCs w:val="20"/>
        </w:rPr>
        <w:t xml:space="preserve">s uvedením </w:t>
      </w:r>
      <w:r w:rsidRPr="00AE50B6">
        <w:rPr>
          <w:rFonts w:cs="Arial"/>
          <w:b/>
          <w:szCs w:val="20"/>
        </w:rPr>
        <w:t xml:space="preserve">variabilného symbolu </w:t>
      </w:r>
      <w:r w:rsidR="00AE50B6" w:rsidRPr="00AE50B6">
        <w:rPr>
          <w:rFonts w:cs="Arial"/>
          <w:b/>
          <w:szCs w:val="20"/>
        </w:rPr>
        <w:t>14378</w:t>
      </w:r>
      <w:r w:rsidR="00F45297" w:rsidRPr="00F45297">
        <w:rPr>
          <w:color w:val="000000"/>
        </w:rPr>
        <w:t xml:space="preserve"> </w:t>
      </w:r>
    </w:p>
    <w:p w:rsidR="00C2538B" w:rsidRPr="0025525A" w:rsidRDefault="00C2538B">
      <w:pPr>
        <w:numPr>
          <w:ilvl w:val="2"/>
          <w:numId w:val="1"/>
        </w:numPr>
        <w:tabs>
          <w:tab w:val="left" w:pos="1440"/>
          <w:tab w:val="right" w:leader="dot" w:pos="10034"/>
        </w:tabs>
        <w:spacing w:before="100"/>
        <w:jc w:val="both"/>
        <w:rPr>
          <w:rFonts w:cs="Arial"/>
          <w:szCs w:val="20"/>
        </w:rPr>
      </w:pPr>
      <w:r w:rsidRPr="0025525A">
        <w:rPr>
          <w:rFonts w:cs="Arial"/>
          <w:szCs w:val="20"/>
        </w:rPr>
        <w:t xml:space="preserve">Finančné prostriedky musia byť pripísané na účte verejného obstarávateľa najneskôr v momente uplynutia lehoty na predkladanie ponúk. </w:t>
      </w:r>
    </w:p>
    <w:p w:rsidR="00C2538B" w:rsidRPr="0025525A" w:rsidRDefault="00C2538B">
      <w:pPr>
        <w:numPr>
          <w:ilvl w:val="2"/>
          <w:numId w:val="1"/>
        </w:numPr>
        <w:spacing w:before="100"/>
        <w:jc w:val="both"/>
        <w:rPr>
          <w:rFonts w:cs="Arial"/>
          <w:szCs w:val="20"/>
        </w:rPr>
      </w:pPr>
      <w:r w:rsidRPr="0025525A">
        <w:rPr>
          <w:rFonts w:cs="Arial"/>
          <w:szCs w:val="20"/>
        </w:rPr>
        <w:t>Ak finančné prostriedky nebudú zložené a pripísané na účte verejného obstarávateľa podľa určených podmienok, bude uchádzač z procesu verejného obstarávania vylúčený podľa § 53 ods. 5 písm. a) zákona o verejnom obstarávaní .</w:t>
      </w:r>
    </w:p>
    <w:p w:rsidR="00C2538B" w:rsidRPr="0025525A" w:rsidRDefault="00C2538B">
      <w:pPr>
        <w:numPr>
          <w:ilvl w:val="2"/>
          <w:numId w:val="1"/>
        </w:numPr>
        <w:tabs>
          <w:tab w:val="left" w:pos="1440"/>
          <w:tab w:val="right" w:leader="dot" w:pos="10034"/>
        </w:tabs>
        <w:spacing w:before="100"/>
        <w:jc w:val="both"/>
        <w:rPr>
          <w:rFonts w:cs="Arial"/>
          <w:szCs w:val="20"/>
        </w:rPr>
      </w:pPr>
      <w:r w:rsidRPr="0025525A">
        <w:rPr>
          <w:rFonts w:cs="Arial"/>
          <w:szCs w:val="20"/>
        </w:rPr>
        <w:t>Doba platnosti zábezpeky ponuky poskytnutej zložením finančných prostriedkov na účet verejného obstarávateľa trvá do uplynutia lehoty viazanosti ponúk, resp. do uplynutia primerane predĺženej lehoty viazanosti ponúk.</w:t>
      </w:r>
    </w:p>
    <w:p w:rsidR="00C2538B" w:rsidRPr="0025525A" w:rsidRDefault="00C2538B">
      <w:pPr>
        <w:numPr>
          <w:ilvl w:val="2"/>
          <w:numId w:val="1"/>
        </w:numPr>
        <w:spacing w:before="100"/>
        <w:jc w:val="both"/>
        <w:rPr>
          <w:rFonts w:cs="Arial"/>
          <w:szCs w:val="20"/>
        </w:rPr>
      </w:pPr>
      <w:r w:rsidRPr="0025525A">
        <w:rPr>
          <w:rFonts w:cs="Arial"/>
          <w:szCs w:val="20"/>
        </w:rPr>
        <w:t>Zábezpeku zloženú na účet v banke verejný obstarávateľ vráti uchádzačom aj s úrokmi, ak im ich táto banka poskytuje.</w:t>
      </w:r>
    </w:p>
    <w:p w:rsidR="00C2538B" w:rsidRPr="0025525A" w:rsidRDefault="00C2538B">
      <w:pPr>
        <w:numPr>
          <w:ilvl w:val="1"/>
          <w:numId w:val="1"/>
        </w:numPr>
        <w:spacing w:before="100"/>
        <w:jc w:val="both"/>
        <w:rPr>
          <w:rFonts w:cs="Arial"/>
          <w:szCs w:val="20"/>
        </w:rPr>
      </w:pPr>
      <w:r w:rsidRPr="0025525A">
        <w:rPr>
          <w:rFonts w:cs="Arial"/>
          <w:szCs w:val="20"/>
        </w:rPr>
        <w:lastRenderedPageBreak/>
        <w:t>Zábezpeka prepadne v prospech verejného obstarávateľa, ak uchádzač odstúpi od svojej ponuky v lehote viazanosti alebo neposkytne súčinnosť a</w:t>
      </w:r>
      <w:r w:rsidR="006118FC">
        <w:rPr>
          <w:rFonts w:cs="Arial"/>
          <w:szCs w:val="20"/>
        </w:rPr>
        <w:t>l</w:t>
      </w:r>
      <w:r w:rsidRPr="0025525A">
        <w:rPr>
          <w:rFonts w:cs="Arial"/>
          <w:szCs w:val="20"/>
        </w:rPr>
        <w:t>ebo odmietne uzavrieť zmluvu.</w:t>
      </w:r>
    </w:p>
    <w:p w:rsidR="00C2538B" w:rsidRPr="0025525A" w:rsidRDefault="00C2538B">
      <w:pPr>
        <w:numPr>
          <w:ilvl w:val="1"/>
          <w:numId w:val="1"/>
        </w:numPr>
        <w:tabs>
          <w:tab w:val="num" w:pos="1080"/>
        </w:tabs>
        <w:spacing w:before="200"/>
        <w:jc w:val="both"/>
        <w:rPr>
          <w:rFonts w:cs="Arial"/>
          <w:szCs w:val="20"/>
        </w:rPr>
      </w:pPr>
      <w:r w:rsidRPr="0025525A">
        <w:rPr>
          <w:rFonts w:cs="Arial"/>
          <w:szCs w:val="20"/>
        </w:rPr>
        <w:t>Verejný obstarávateľ uvoľní alebo vráti uchádzačovi zábezpeku do siedmich dní odo dňa márneho uplynutia lehoty na doručenie námietky, ak bol uchádzač vylúčený z verejného obstarávania alebo ak verejný obstarávateľ zruší postup zadávania zákazky.</w:t>
      </w:r>
    </w:p>
    <w:p w:rsidR="00C2538B" w:rsidRPr="0025525A" w:rsidRDefault="00C2538B">
      <w:pPr>
        <w:numPr>
          <w:ilvl w:val="1"/>
          <w:numId w:val="1"/>
        </w:numPr>
        <w:tabs>
          <w:tab w:val="num" w:pos="1080"/>
        </w:tabs>
        <w:spacing w:before="200"/>
        <w:jc w:val="both"/>
        <w:rPr>
          <w:rFonts w:cs="Arial"/>
          <w:szCs w:val="20"/>
        </w:rPr>
      </w:pPr>
      <w:r w:rsidRPr="0025525A">
        <w:rPr>
          <w:rFonts w:cs="Arial"/>
          <w:szCs w:val="20"/>
        </w:rPr>
        <w:t>Verejný obstarávateľ uvoľní alebo vráti uchádzačovi zábezpeku do siedmich dní odo dňa uzavretia zmluvy.</w:t>
      </w:r>
    </w:p>
    <w:p w:rsidR="00C2538B" w:rsidRPr="0025525A" w:rsidRDefault="00C2538B">
      <w:pPr>
        <w:numPr>
          <w:ilvl w:val="1"/>
          <w:numId w:val="1"/>
        </w:numPr>
        <w:tabs>
          <w:tab w:val="num" w:pos="1080"/>
        </w:tabs>
        <w:spacing w:before="200"/>
        <w:jc w:val="both"/>
        <w:rPr>
          <w:rFonts w:cs="Arial"/>
          <w:szCs w:val="20"/>
        </w:rPr>
      </w:pPr>
      <w:r w:rsidRPr="0025525A">
        <w:rPr>
          <w:rFonts w:cs="Arial"/>
          <w:szCs w:val="20"/>
        </w:rPr>
        <w:t>V prípade predĺženia lehoty viazanosti ponúk zábezpeka ponúk naďalej zabezpečuje viazanosť ponúk uchádzačov až do uplynutia takto primerane predĺženej lehoty viazanosti ponúk.</w:t>
      </w:r>
    </w:p>
    <w:p w:rsidR="00C2538B" w:rsidRDefault="00C2538B">
      <w:pPr>
        <w:spacing w:before="120"/>
        <w:jc w:val="both"/>
        <w:rPr>
          <w:rFonts w:cs="Arial"/>
          <w:bCs/>
          <w:szCs w:val="22"/>
        </w:rPr>
      </w:pPr>
    </w:p>
    <w:p w:rsidR="00C2538B" w:rsidRDefault="00C2538B">
      <w:pPr>
        <w:spacing w:before="120"/>
        <w:jc w:val="both"/>
        <w:rPr>
          <w:rFonts w:cs="Arial"/>
          <w:bCs/>
          <w:szCs w:val="22"/>
        </w:rPr>
      </w:pPr>
    </w:p>
    <w:p w:rsidR="00C2538B" w:rsidRDefault="00C2538B">
      <w:pPr>
        <w:numPr>
          <w:ilvl w:val="0"/>
          <w:numId w:val="1"/>
        </w:numPr>
        <w:spacing w:line="360" w:lineRule="auto"/>
        <w:jc w:val="both"/>
        <w:rPr>
          <w:rFonts w:cs="Arial"/>
          <w:b/>
          <w:bCs/>
          <w:sz w:val="24"/>
          <w:szCs w:val="26"/>
        </w:rPr>
      </w:pPr>
      <w:r>
        <w:rPr>
          <w:rFonts w:cs="Arial"/>
          <w:b/>
          <w:bCs/>
          <w:sz w:val="24"/>
          <w:szCs w:val="26"/>
        </w:rPr>
        <w:t>Jazyk ponuky</w:t>
      </w:r>
    </w:p>
    <w:p w:rsidR="00C2538B" w:rsidRDefault="00C2538B">
      <w:pPr>
        <w:numPr>
          <w:ilvl w:val="1"/>
          <w:numId w:val="1"/>
        </w:numPr>
        <w:jc w:val="both"/>
        <w:rPr>
          <w:rFonts w:cs="Arial"/>
          <w:sz w:val="20"/>
          <w:szCs w:val="20"/>
        </w:rPr>
      </w:pPr>
      <w:r>
        <w:rPr>
          <w:rFonts w:cs="Arial"/>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C2538B" w:rsidRDefault="00C2538B">
      <w:pPr>
        <w:jc w:val="both"/>
        <w:rPr>
          <w:rFonts w:cs="Arial"/>
          <w:szCs w:val="22"/>
        </w:rPr>
      </w:pPr>
    </w:p>
    <w:p w:rsidR="00C2538B" w:rsidRDefault="00C2538B">
      <w:pPr>
        <w:jc w:val="both"/>
        <w:rPr>
          <w:rFonts w:cs="Arial"/>
          <w:szCs w:val="22"/>
        </w:rPr>
      </w:pPr>
    </w:p>
    <w:p w:rsidR="00C2538B" w:rsidRDefault="00C2538B">
      <w:pPr>
        <w:pStyle w:val="Nadpis7"/>
        <w:numPr>
          <w:ilvl w:val="0"/>
          <w:numId w:val="1"/>
        </w:numPr>
        <w:rPr>
          <w:rFonts w:cs="Arial"/>
          <w:sz w:val="24"/>
          <w:szCs w:val="26"/>
          <w:u w:val="none"/>
        </w:rPr>
      </w:pPr>
      <w:r>
        <w:rPr>
          <w:rFonts w:cs="Arial"/>
          <w:sz w:val="24"/>
          <w:szCs w:val="26"/>
          <w:u w:val="none"/>
        </w:rPr>
        <w:t xml:space="preserve"> Mena a ceny uvádzané v ponuke</w:t>
      </w:r>
    </w:p>
    <w:p w:rsidR="00C2538B" w:rsidRDefault="00C2538B">
      <w:pPr>
        <w:numPr>
          <w:ilvl w:val="1"/>
          <w:numId w:val="1"/>
        </w:numPr>
        <w:tabs>
          <w:tab w:val="num" w:pos="540"/>
        </w:tabs>
        <w:spacing w:before="120"/>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C2538B" w:rsidRDefault="00C2538B">
      <w:pPr>
        <w:numPr>
          <w:ilvl w:val="1"/>
          <w:numId w:val="1"/>
        </w:numPr>
        <w:tabs>
          <w:tab w:val="num" w:pos="540"/>
        </w:tabs>
        <w:spacing w:before="120"/>
        <w:ind w:left="540" w:hanging="540"/>
        <w:jc w:val="both"/>
        <w:rPr>
          <w:rFonts w:cs="Arial"/>
        </w:rPr>
      </w:pPr>
      <w:r>
        <w:rPr>
          <w:rFonts w:cs="Arial"/>
        </w:rPr>
        <w:t xml:space="preserve">Navrhovaná zmluvná cena bude uvedená v eurách (EUR). </w:t>
      </w:r>
    </w:p>
    <w:p w:rsidR="00C2538B" w:rsidRDefault="00C2538B">
      <w:pPr>
        <w:numPr>
          <w:ilvl w:val="1"/>
          <w:numId w:val="1"/>
        </w:numPr>
        <w:tabs>
          <w:tab w:val="num" w:pos="540"/>
        </w:tabs>
        <w:spacing w:before="120"/>
        <w:ind w:left="540" w:hanging="540"/>
        <w:jc w:val="both"/>
        <w:rPr>
          <w:rFonts w:cs="Arial"/>
        </w:rPr>
      </w:pPr>
      <w:r>
        <w:rPr>
          <w:rFonts w:cs="Arial"/>
        </w:rPr>
        <w:t>Ak je uchádzač platcom dane z pridanej hodnoty (ďalej len „DPH“), navrhovanú zmluvnú cenu uvedie v zložení:</w:t>
      </w:r>
    </w:p>
    <w:p w:rsidR="00C2538B" w:rsidRDefault="00C2538B">
      <w:pPr>
        <w:numPr>
          <w:ilvl w:val="2"/>
          <w:numId w:val="1"/>
        </w:numPr>
        <w:tabs>
          <w:tab w:val="clear" w:pos="720"/>
          <w:tab w:val="num" w:pos="1260"/>
        </w:tabs>
        <w:ind w:left="1259"/>
        <w:jc w:val="both"/>
        <w:rPr>
          <w:rFonts w:cs="Arial"/>
        </w:rPr>
      </w:pPr>
      <w:r>
        <w:rPr>
          <w:rFonts w:cs="Arial"/>
        </w:rPr>
        <w:t xml:space="preserve"> navrhovaná zmluvná cena bez  DPH,</w:t>
      </w:r>
    </w:p>
    <w:p w:rsidR="00C2538B" w:rsidRDefault="00C2538B">
      <w:pPr>
        <w:numPr>
          <w:ilvl w:val="2"/>
          <w:numId w:val="1"/>
        </w:numPr>
        <w:tabs>
          <w:tab w:val="clear" w:pos="720"/>
          <w:tab w:val="num" w:pos="1260"/>
        </w:tabs>
        <w:ind w:left="1259"/>
        <w:jc w:val="both"/>
        <w:rPr>
          <w:rFonts w:cs="Arial"/>
        </w:rPr>
      </w:pPr>
      <w:r>
        <w:rPr>
          <w:rFonts w:cs="Arial"/>
        </w:rPr>
        <w:t xml:space="preserve"> sadzba  DPH a výška  DPH,</w:t>
      </w:r>
    </w:p>
    <w:p w:rsidR="00C2538B" w:rsidRDefault="00C2538B">
      <w:pPr>
        <w:numPr>
          <w:ilvl w:val="2"/>
          <w:numId w:val="1"/>
        </w:numPr>
        <w:tabs>
          <w:tab w:val="clear" w:pos="720"/>
          <w:tab w:val="num" w:pos="1260"/>
        </w:tabs>
        <w:ind w:left="1259"/>
        <w:jc w:val="both"/>
        <w:rPr>
          <w:rFonts w:cs="Arial"/>
        </w:rPr>
      </w:pPr>
      <w:r>
        <w:rPr>
          <w:rFonts w:cs="Arial"/>
        </w:rPr>
        <w:t xml:space="preserve"> navrhovaná zmluvná cena vrátane  DPH.</w:t>
      </w:r>
    </w:p>
    <w:p w:rsidR="00C2538B" w:rsidRDefault="00C2538B">
      <w:pPr>
        <w:numPr>
          <w:ilvl w:val="1"/>
          <w:numId w:val="1"/>
        </w:numPr>
        <w:tabs>
          <w:tab w:val="num" w:pos="540"/>
        </w:tabs>
        <w:spacing w:before="120"/>
        <w:ind w:left="540" w:hanging="540"/>
        <w:jc w:val="both"/>
        <w:rPr>
          <w:rFonts w:cs="Arial"/>
        </w:rPr>
      </w:pPr>
      <w:r>
        <w:rPr>
          <w:rFonts w:cs="Arial"/>
        </w:rPr>
        <w:t>Ak uchádzač nie je platcom DPH, uvedie navrhovanú zmluvnú cenu celkom. Na skutočnosť, že nie je platcom DPH, uchádzač upozorní.</w:t>
      </w:r>
    </w:p>
    <w:p w:rsidR="00C2538B" w:rsidRDefault="00C2538B">
      <w:pPr>
        <w:jc w:val="both"/>
        <w:rPr>
          <w:rFonts w:cs="Arial"/>
          <w:szCs w:val="22"/>
        </w:rPr>
      </w:pPr>
    </w:p>
    <w:p w:rsidR="00C2538B" w:rsidRDefault="00C2538B">
      <w:pPr>
        <w:jc w:val="both"/>
        <w:rPr>
          <w:rFonts w:cs="Arial"/>
          <w:szCs w:val="22"/>
        </w:rPr>
      </w:pPr>
    </w:p>
    <w:p w:rsidR="00C2538B" w:rsidRDefault="00C2538B">
      <w:pPr>
        <w:pStyle w:val="Nadpis7"/>
        <w:numPr>
          <w:ilvl w:val="0"/>
          <w:numId w:val="1"/>
        </w:numPr>
        <w:rPr>
          <w:rFonts w:cs="Arial"/>
          <w:sz w:val="24"/>
          <w:szCs w:val="26"/>
          <w:u w:val="none"/>
        </w:rPr>
      </w:pPr>
      <w:r>
        <w:rPr>
          <w:rFonts w:cs="Arial"/>
          <w:sz w:val="24"/>
          <w:szCs w:val="26"/>
          <w:u w:val="none"/>
        </w:rPr>
        <w:t>Náklady na ponuku</w:t>
      </w:r>
    </w:p>
    <w:p w:rsidR="00C2538B" w:rsidRDefault="00C2538B">
      <w:pPr>
        <w:numPr>
          <w:ilvl w:val="1"/>
          <w:numId w:val="1"/>
        </w:numPr>
        <w:jc w:val="both"/>
        <w:rPr>
          <w:rFonts w:cs="Arial"/>
          <w:szCs w:val="22"/>
        </w:rPr>
      </w:pPr>
      <w:r>
        <w:rPr>
          <w:rFonts w:cs="Arial"/>
          <w:szCs w:val="22"/>
        </w:rPr>
        <w:t>Všetky náklady a výdavky spojené s prípravou a predložením ponuky znáša uchádzač bez finančného nároku voči verejnému obstarávateľovi bez ohľadu na výsledok verejného obstarávania.</w:t>
      </w:r>
    </w:p>
    <w:p w:rsidR="00C2538B" w:rsidRDefault="00C2538B">
      <w:pPr>
        <w:jc w:val="both"/>
        <w:rPr>
          <w:rFonts w:cs="Arial"/>
          <w:szCs w:val="22"/>
        </w:rPr>
      </w:pPr>
    </w:p>
    <w:p w:rsidR="00C2538B" w:rsidRDefault="00C2538B">
      <w:pPr>
        <w:jc w:val="both"/>
        <w:rPr>
          <w:rFonts w:cs="Arial"/>
          <w:szCs w:val="22"/>
        </w:rPr>
      </w:pPr>
    </w:p>
    <w:p w:rsidR="00C2538B" w:rsidRDefault="00C2538B">
      <w:pPr>
        <w:jc w:val="both"/>
        <w:rPr>
          <w:rFonts w:cs="Arial"/>
          <w:szCs w:val="22"/>
        </w:rPr>
      </w:pPr>
    </w:p>
    <w:p w:rsidR="00C2538B" w:rsidRDefault="00C2538B">
      <w:pPr>
        <w:ind w:left="180"/>
        <w:jc w:val="center"/>
        <w:rPr>
          <w:rFonts w:cs="Arial"/>
          <w:b/>
          <w:sz w:val="24"/>
        </w:rPr>
      </w:pPr>
      <w:r>
        <w:rPr>
          <w:rFonts w:cs="Arial"/>
          <w:b/>
          <w:bCs/>
          <w:sz w:val="24"/>
          <w:szCs w:val="28"/>
        </w:rPr>
        <w:t xml:space="preserve">Časť IV.  </w:t>
      </w:r>
      <w:r>
        <w:rPr>
          <w:rFonts w:cs="Arial"/>
          <w:b/>
          <w:sz w:val="24"/>
        </w:rPr>
        <w:t>Predkladanie ponuky</w:t>
      </w:r>
    </w:p>
    <w:p w:rsidR="00C2538B" w:rsidRDefault="00C2538B">
      <w:pPr>
        <w:ind w:left="180"/>
        <w:jc w:val="center"/>
        <w:rPr>
          <w:rFonts w:cs="Arial"/>
          <w:b/>
          <w:bCs/>
          <w:sz w:val="24"/>
          <w:szCs w:val="28"/>
        </w:rPr>
      </w:pPr>
    </w:p>
    <w:p w:rsidR="00C2538B" w:rsidRDefault="00C2538B">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C2538B" w:rsidRDefault="00C2538B">
      <w:pPr>
        <w:numPr>
          <w:ilvl w:val="1"/>
          <w:numId w:val="1"/>
        </w:numPr>
        <w:tabs>
          <w:tab w:val="num" w:pos="1260"/>
        </w:tabs>
        <w:spacing w:before="120"/>
        <w:jc w:val="both"/>
        <w:rPr>
          <w:rFonts w:cs="Arial"/>
        </w:rPr>
      </w:pPr>
      <w:r>
        <w:rPr>
          <w:rFonts w:cs="Arial"/>
        </w:rPr>
        <w:t xml:space="preserve">Uchádzač vloží ponuku do </w:t>
      </w:r>
      <w:r>
        <w:rPr>
          <w:rFonts w:cs="Arial"/>
          <w:szCs w:val="20"/>
        </w:rPr>
        <w:t>nepriehľadného</w:t>
      </w:r>
      <w:r>
        <w:rPr>
          <w:rFonts w:cs="Arial"/>
        </w:rPr>
        <w:t xml:space="preserve"> obalu a obal ponuky uzatvorí </w:t>
      </w:r>
      <w:r>
        <w:rPr>
          <w:rFonts w:cs="Arial"/>
          <w:szCs w:val="20"/>
        </w:rPr>
        <w:t>a označí požadovanými údajmi.</w:t>
      </w:r>
    </w:p>
    <w:p w:rsidR="00C2538B" w:rsidRDefault="00C2538B">
      <w:pPr>
        <w:numPr>
          <w:ilvl w:val="1"/>
          <w:numId w:val="1"/>
        </w:numPr>
        <w:tabs>
          <w:tab w:val="num" w:pos="540"/>
        </w:tabs>
        <w:spacing w:before="120"/>
        <w:ind w:left="578" w:hanging="578"/>
        <w:jc w:val="both"/>
        <w:rPr>
          <w:rFonts w:cs="Arial"/>
        </w:rPr>
      </w:pPr>
      <w:r>
        <w:rPr>
          <w:rFonts w:cs="Arial"/>
        </w:rPr>
        <w:t xml:space="preserve">Na obale ponuky musia byť uvedené nasledovné údaje:  </w:t>
      </w:r>
    </w:p>
    <w:p w:rsidR="00C2538B" w:rsidRDefault="00C2538B">
      <w:pPr>
        <w:pStyle w:val="Zarkazkladnhotextu"/>
        <w:numPr>
          <w:ilvl w:val="2"/>
          <w:numId w:val="1"/>
        </w:numPr>
        <w:tabs>
          <w:tab w:val="clear" w:pos="720"/>
          <w:tab w:val="num" w:pos="576"/>
          <w:tab w:val="num" w:pos="1260"/>
        </w:tabs>
        <w:spacing w:before="60"/>
        <w:ind w:left="1259"/>
        <w:rPr>
          <w:rFonts w:cs="Arial"/>
        </w:rPr>
      </w:pPr>
      <w:r>
        <w:rPr>
          <w:rFonts w:cs="Arial"/>
        </w:rPr>
        <w:t>názov a sídlo verejného obstarávateľa uvedené v týchto súťažných podkladoch,</w:t>
      </w:r>
    </w:p>
    <w:p w:rsidR="00C2538B" w:rsidRDefault="00C2538B">
      <w:pPr>
        <w:numPr>
          <w:ilvl w:val="2"/>
          <w:numId w:val="1"/>
        </w:numPr>
        <w:tabs>
          <w:tab w:val="clear" w:pos="720"/>
          <w:tab w:val="num" w:pos="576"/>
          <w:tab w:val="num" w:pos="1260"/>
        </w:tabs>
        <w:spacing w:before="60"/>
        <w:ind w:left="1259"/>
        <w:jc w:val="both"/>
        <w:rPr>
          <w:rFonts w:cs="Arial"/>
        </w:rPr>
      </w:pPr>
      <w:r>
        <w:rPr>
          <w:rFonts w:cs="Arial"/>
        </w:rPr>
        <w:lastRenderedPageBreak/>
        <w:t>obchodné meno alebo názov, sídlo alebo miesto podnikania alebo obvyklý pobyt uchádzača</w:t>
      </w:r>
    </w:p>
    <w:p w:rsidR="00C2538B" w:rsidRDefault="00C2538B">
      <w:pPr>
        <w:numPr>
          <w:ilvl w:val="2"/>
          <w:numId w:val="1"/>
        </w:numPr>
        <w:tabs>
          <w:tab w:val="clear" w:pos="720"/>
          <w:tab w:val="num" w:pos="576"/>
          <w:tab w:val="num" w:pos="1260"/>
        </w:tabs>
        <w:spacing w:before="60"/>
        <w:ind w:left="1259"/>
        <w:rPr>
          <w:rFonts w:cs="Arial"/>
        </w:rPr>
      </w:pPr>
      <w:r>
        <w:rPr>
          <w:rFonts w:cs="Arial"/>
        </w:rPr>
        <w:t xml:space="preserve">označenie heslom súťaže: </w:t>
      </w:r>
      <w:r w:rsidRPr="0025525A">
        <w:rPr>
          <w:rFonts w:cs="Arial"/>
          <w:b/>
        </w:rPr>
        <w:t>„</w:t>
      </w:r>
      <w:bookmarkStart w:id="39" w:name="nazov2"/>
      <w:r w:rsidR="005410B3" w:rsidRPr="0025525A">
        <w:rPr>
          <w:b/>
        </w:rPr>
        <w:t>Čerstvé mäso a výrobky z mäsa</w:t>
      </w:r>
      <w:bookmarkEnd w:id="39"/>
      <w:r w:rsidRPr="0025525A">
        <w:rPr>
          <w:rFonts w:cs="Arial"/>
          <w:b/>
        </w:rPr>
        <w:t>“</w:t>
      </w:r>
      <w:r>
        <w:rPr>
          <w:rFonts w:cs="Arial"/>
        </w:rPr>
        <w:t xml:space="preserve"> </w:t>
      </w:r>
    </w:p>
    <w:p w:rsidR="00C2538B" w:rsidRPr="0025525A" w:rsidRDefault="00C2538B">
      <w:pPr>
        <w:numPr>
          <w:ilvl w:val="2"/>
          <w:numId w:val="1"/>
        </w:numPr>
        <w:tabs>
          <w:tab w:val="clear" w:pos="720"/>
          <w:tab w:val="num" w:pos="576"/>
          <w:tab w:val="num" w:pos="1260"/>
        </w:tabs>
        <w:spacing w:before="60"/>
        <w:ind w:left="1259"/>
        <w:jc w:val="both"/>
        <w:rPr>
          <w:rFonts w:cs="Arial"/>
          <w:b/>
        </w:rPr>
      </w:pPr>
      <w:r>
        <w:rPr>
          <w:rFonts w:cs="Arial"/>
        </w:rPr>
        <w:t xml:space="preserve">označenie: </w:t>
      </w:r>
      <w:r w:rsidRPr="0025525A">
        <w:rPr>
          <w:rFonts w:cs="Arial"/>
          <w:b/>
        </w:rPr>
        <w:t>„súťaž“,</w:t>
      </w:r>
    </w:p>
    <w:p w:rsidR="00C2538B" w:rsidRDefault="00C2538B">
      <w:pPr>
        <w:pStyle w:val="Zarkazkladnhotextu"/>
        <w:tabs>
          <w:tab w:val="num" w:pos="540"/>
          <w:tab w:val="num" w:pos="576"/>
        </w:tabs>
        <w:ind w:hanging="576"/>
        <w:rPr>
          <w:rFonts w:cs="Arial"/>
          <w:sz w:val="6"/>
          <w:szCs w:val="6"/>
        </w:rPr>
      </w:pPr>
    </w:p>
    <w:p w:rsidR="00C2538B" w:rsidRDefault="00C2538B">
      <w:pPr>
        <w:rPr>
          <w:rFonts w:cs="Arial"/>
          <w:sz w:val="20"/>
          <w:szCs w:val="20"/>
        </w:rPr>
      </w:pPr>
    </w:p>
    <w:p w:rsidR="00C2538B" w:rsidRDefault="00C2538B">
      <w:pPr>
        <w:rPr>
          <w:rFonts w:cs="Arial"/>
          <w:sz w:val="20"/>
          <w:szCs w:val="20"/>
        </w:rPr>
      </w:pPr>
    </w:p>
    <w:p w:rsidR="00C2538B" w:rsidRDefault="00C2538B">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5400BC" w:rsidRDefault="00C2538B">
      <w:pPr>
        <w:numPr>
          <w:ilvl w:val="1"/>
          <w:numId w:val="1"/>
        </w:numPr>
        <w:tabs>
          <w:tab w:val="num" w:pos="540"/>
        </w:tabs>
        <w:ind w:left="540" w:hanging="540"/>
        <w:jc w:val="both"/>
        <w:rPr>
          <w:rFonts w:cs="Arial"/>
        </w:rPr>
      </w:pPr>
      <w:r>
        <w:rPr>
          <w:rFonts w:cs="Arial"/>
        </w:rPr>
        <w:t xml:space="preserve">Ponuky sa predkladajú doručením prostredníctvom pošty, iného doručovateľa alebo osobne na adrese: </w:t>
      </w:r>
      <w:bookmarkStart w:id="40" w:name="adresa_predkladanie"/>
      <w:bookmarkEnd w:id="40"/>
      <w:r w:rsidR="005400BC">
        <w:rPr>
          <w:rFonts w:cs="Arial"/>
        </w:rPr>
        <w:t>ÚVN SNP Ružomberok-FN, odd. VO – p. Hanulová, ul. Gen. M. Vesela 21,</w:t>
      </w:r>
    </w:p>
    <w:p w:rsidR="00C2538B" w:rsidRDefault="005400BC" w:rsidP="005400BC">
      <w:pPr>
        <w:tabs>
          <w:tab w:val="num" w:pos="576"/>
        </w:tabs>
        <w:ind w:left="540"/>
        <w:jc w:val="both"/>
        <w:rPr>
          <w:rFonts w:cs="Arial"/>
        </w:rPr>
      </w:pPr>
      <w:r>
        <w:rPr>
          <w:rFonts w:cs="Arial"/>
        </w:rPr>
        <w:t xml:space="preserve"> 034 26 Ružomberok</w:t>
      </w:r>
    </w:p>
    <w:p w:rsidR="00C2538B" w:rsidRDefault="00C2538B">
      <w:pPr>
        <w:numPr>
          <w:ilvl w:val="1"/>
          <w:numId w:val="1"/>
        </w:numPr>
        <w:tabs>
          <w:tab w:val="num" w:pos="540"/>
        </w:tabs>
        <w:spacing w:before="120"/>
        <w:ind w:left="539" w:hanging="539"/>
        <w:jc w:val="both"/>
        <w:rPr>
          <w:rFonts w:cs="Arial"/>
        </w:rPr>
      </w:pPr>
      <w:r>
        <w:rPr>
          <w:rFonts w:cs="Arial"/>
        </w:rPr>
        <w:t xml:space="preserve">Ponuky sa predkladajú v lehote na predkladanie ponúk. Lehota na predkladanie ponúk uplynie dňa </w:t>
      </w:r>
      <w:bookmarkStart w:id="41" w:name="ponuky_lehota"/>
      <w:r w:rsidR="00B65FAF">
        <w:rPr>
          <w:b/>
        </w:rPr>
        <w:t>26.10</w:t>
      </w:r>
      <w:r w:rsidR="005410B3" w:rsidRPr="0025525A">
        <w:rPr>
          <w:b/>
        </w:rPr>
        <w:t>.2018</w:t>
      </w:r>
      <w:bookmarkEnd w:id="41"/>
      <w:r w:rsidRPr="0025525A">
        <w:rPr>
          <w:rFonts w:cs="Arial"/>
          <w:b/>
        </w:rPr>
        <w:t xml:space="preserve"> o </w:t>
      </w:r>
      <w:bookmarkStart w:id="42" w:name="ponuky_lehota_cas"/>
      <w:r w:rsidR="005410B3" w:rsidRPr="0025525A">
        <w:rPr>
          <w:b/>
        </w:rPr>
        <w:t>1</w:t>
      </w:r>
      <w:r w:rsidR="00B65FAF">
        <w:rPr>
          <w:b/>
        </w:rPr>
        <w:t>4</w:t>
      </w:r>
      <w:r w:rsidR="005410B3" w:rsidRPr="0025525A">
        <w:rPr>
          <w:b/>
        </w:rPr>
        <w:t>:00</w:t>
      </w:r>
      <w:bookmarkEnd w:id="42"/>
      <w:r w:rsidRPr="0025525A">
        <w:rPr>
          <w:rFonts w:cs="Arial"/>
          <w:b/>
        </w:rPr>
        <w:t xml:space="preserve"> hod.</w:t>
      </w:r>
    </w:p>
    <w:p w:rsidR="00C2538B" w:rsidRDefault="00C2538B">
      <w:pPr>
        <w:numPr>
          <w:ilvl w:val="1"/>
          <w:numId w:val="1"/>
        </w:numPr>
        <w:tabs>
          <w:tab w:val="num" w:pos="540"/>
        </w:tabs>
        <w:spacing w:before="120"/>
        <w:ind w:left="539" w:hanging="539"/>
        <w:jc w:val="both"/>
        <w:rPr>
          <w:rFonts w:cs="Arial"/>
        </w:rPr>
      </w:pPr>
      <w:r>
        <w:rPr>
          <w:rFonts w:cs="Arial"/>
        </w:rPr>
        <w:t>Ponuka predložená po uplynutí lehoty na predkladanie ponúk sa vráti uchádzačovi neotvorená.</w:t>
      </w:r>
    </w:p>
    <w:p w:rsidR="00C2538B" w:rsidRDefault="00C2538B">
      <w:pPr>
        <w:numPr>
          <w:ilvl w:val="1"/>
          <w:numId w:val="1"/>
        </w:numPr>
        <w:tabs>
          <w:tab w:val="num" w:pos="540"/>
        </w:tabs>
        <w:spacing w:before="120"/>
        <w:ind w:left="539" w:hanging="539"/>
        <w:jc w:val="both"/>
        <w:rPr>
          <w:rFonts w:cs="Arial"/>
        </w:rPr>
      </w:pPr>
      <w:r>
        <w:rPr>
          <w:rFonts w:cs="Arial"/>
        </w:rPr>
        <w:t>Ak sa ponuka doručuje osobne, verejný obstarávateľ vydá potvrdenie o jej prevzatí, v ktorom uvedie dátum, čas a miesto prevzatia ponuky.</w:t>
      </w:r>
    </w:p>
    <w:p w:rsidR="00C2538B" w:rsidRDefault="00C2538B">
      <w:pPr>
        <w:numPr>
          <w:ilvl w:val="1"/>
          <w:numId w:val="1"/>
        </w:numPr>
        <w:tabs>
          <w:tab w:val="num" w:pos="540"/>
        </w:tabs>
        <w:spacing w:before="120"/>
        <w:ind w:left="539" w:hanging="539"/>
        <w:jc w:val="both"/>
        <w:rPr>
          <w:rFonts w:cs="Arial"/>
        </w:rPr>
      </w:pPr>
      <w:r>
        <w:rPr>
          <w:rFonts w:cs="Arial"/>
        </w:rPr>
        <w:t>Ak sa ponuka doručuje prostredníctvom pošty alebo iného doručovateľa, pre dodržanie lehoty na predkladanie ponúk je rozhodujúci dátum a čas doručenia ponuky verejnému obstarávateľovi.</w:t>
      </w:r>
    </w:p>
    <w:p w:rsidR="00C2538B" w:rsidRDefault="00C2538B">
      <w:pPr>
        <w:numPr>
          <w:ilvl w:val="1"/>
          <w:numId w:val="1"/>
        </w:numPr>
        <w:tabs>
          <w:tab w:val="num" w:pos="540"/>
        </w:tabs>
        <w:spacing w:before="120"/>
        <w:ind w:left="539" w:hanging="539"/>
        <w:jc w:val="both"/>
        <w:rPr>
          <w:rFonts w:cs="Arial"/>
        </w:rPr>
      </w:pPr>
      <w:r>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C2538B" w:rsidRDefault="00C2538B">
      <w:pPr>
        <w:numPr>
          <w:ilvl w:val="1"/>
          <w:numId w:val="1"/>
        </w:numPr>
        <w:spacing w:before="120"/>
        <w:ind w:left="578" w:hanging="578"/>
        <w:jc w:val="both"/>
        <w:rPr>
          <w:rFonts w:cs="Arial"/>
        </w:rPr>
      </w:pPr>
      <w:r>
        <w:rPr>
          <w:rFonts w:cs="Arial"/>
          <w:szCs w:val="22"/>
        </w:rPr>
        <w:t>Ponuky predložené verejnému obstarávateľovi v lehote na predkladanie ponúk sa uchádzačovi nevracajú, zostávajú ako súčasť dokumentácie verejného obstarávateľa o postupe verejného obstarávania.</w:t>
      </w:r>
    </w:p>
    <w:p w:rsidR="00C2538B" w:rsidRDefault="00C2538B">
      <w:pPr>
        <w:jc w:val="both"/>
        <w:rPr>
          <w:rFonts w:cs="Arial"/>
          <w:b/>
          <w:bCs/>
          <w:szCs w:val="22"/>
        </w:rPr>
      </w:pPr>
    </w:p>
    <w:p w:rsidR="00C2538B" w:rsidRDefault="00C2538B">
      <w:pPr>
        <w:rPr>
          <w:rFonts w:cs="Arial"/>
          <w:szCs w:val="22"/>
        </w:rPr>
      </w:pPr>
    </w:p>
    <w:p w:rsidR="00C2538B" w:rsidRDefault="00C2538B">
      <w:pPr>
        <w:rPr>
          <w:rFonts w:cs="Arial"/>
          <w:szCs w:val="22"/>
        </w:rPr>
      </w:pPr>
    </w:p>
    <w:p w:rsidR="00C2538B" w:rsidRDefault="00C2538B">
      <w:pPr>
        <w:jc w:val="center"/>
        <w:rPr>
          <w:rFonts w:cs="Arial"/>
          <w:b/>
          <w:sz w:val="24"/>
        </w:rPr>
      </w:pPr>
      <w:r>
        <w:rPr>
          <w:rFonts w:cs="Arial"/>
          <w:b/>
          <w:bCs/>
          <w:sz w:val="24"/>
          <w:szCs w:val="28"/>
        </w:rPr>
        <w:t xml:space="preserve">Časť V.  </w:t>
      </w:r>
      <w:r>
        <w:rPr>
          <w:rFonts w:cs="Arial"/>
          <w:b/>
          <w:sz w:val="24"/>
        </w:rPr>
        <w:t>Otváranie a vyhodnocovanie ponúk</w:t>
      </w:r>
    </w:p>
    <w:p w:rsidR="00C2538B" w:rsidRDefault="00C2538B">
      <w:pPr>
        <w:jc w:val="center"/>
        <w:rPr>
          <w:rFonts w:cs="Arial"/>
          <w:b/>
          <w:bCs/>
          <w:sz w:val="24"/>
          <w:szCs w:val="28"/>
        </w:rPr>
      </w:pPr>
    </w:p>
    <w:p w:rsidR="00C2538B" w:rsidRDefault="00C2538B">
      <w:pPr>
        <w:pStyle w:val="Nadpis7"/>
        <w:numPr>
          <w:ilvl w:val="0"/>
          <w:numId w:val="1"/>
        </w:numPr>
        <w:rPr>
          <w:rFonts w:cs="Arial"/>
          <w:sz w:val="24"/>
          <w:szCs w:val="26"/>
          <w:u w:val="none"/>
        </w:rPr>
      </w:pPr>
      <w:r>
        <w:rPr>
          <w:rFonts w:cs="Arial"/>
          <w:sz w:val="24"/>
          <w:szCs w:val="26"/>
          <w:u w:val="none"/>
        </w:rPr>
        <w:t xml:space="preserve"> Otváranie ponúk</w:t>
      </w:r>
    </w:p>
    <w:p w:rsidR="00C2538B" w:rsidRDefault="00C2538B">
      <w:pPr>
        <w:numPr>
          <w:ilvl w:val="1"/>
          <w:numId w:val="1"/>
        </w:numPr>
        <w:spacing w:before="120"/>
        <w:jc w:val="both"/>
        <w:rPr>
          <w:rFonts w:cs="Arial"/>
        </w:rPr>
      </w:pPr>
      <w:r>
        <w:rPr>
          <w:rFonts w:cs="Arial"/>
          <w:szCs w:val="20"/>
        </w:rPr>
        <w:t xml:space="preserve">Otváranie </w:t>
      </w:r>
      <w:r>
        <w:rPr>
          <w:rFonts w:cs="Arial"/>
        </w:rPr>
        <w:t xml:space="preserve">ponúk </w:t>
      </w:r>
      <w:r>
        <w:rPr>
          <w:rFonts w:cs="Arial"/>
          <w:szCs w:val="20"/>
        </w:rPr>
        <w:t xml:space="preserve">vykoná komisia dňa </w:t>
      </w:r>
      <w:bookmarkStart w:id="43" w:name="otvaranie_datum"/>
      <w:r w:rsidR="00B65FAF">
        <w:rPr>
          <w:b/>
        </w:rPr>
        <w:t>2</w:t>
      </w:r>
      <w:r w:rsidR="005410B3" w:rsidRPr="0025525A">
        <w:rPr>
          <w:b/>
        </w:rPr>
        <w:t>9.10.2018</w:t>
      </w:r>
      <w:bookmarkEnd w:id="43"/>
      <w:r w:rsidRPr="0025525A">
        <w:rPr>
          <w:rFonts w:cs="Arial"/>
          <w:b/>
          <w:szCs w:val="20"/>
        </w:rPr>
        <w:t xml:space="preserve">  o </w:t>
      </w:r>
      <w:bookmarkStart w:id="44" w:name="otvaranie_cas"/>
      <w:r w:rsidR="005410B3" w:rsidRPr="0025525A">
        <w:rPr>
          <w:b/>
        </w:rPr>
        <w:t>1</w:t>
      </w:r>
      <w:r w:rsidR="00B65FAF">
        <w:rPr>
          <w:b/>
        </w:rPr>
        <w:t>0</w:t>
      </w:r>
      <w:r w:rsidR="005410B3" w:rsidRPr="0025525A">
        <w:rPr>
          <w:b/>
        </w:rPr>
        <w:t>:00</w:t>
      </w:r>
      <w:bookmarkEnd w:id="44"/>
      <w:r w:rsidRPr="0025525A">
        <w:rPr>
          <w:rFonts w:cs="Arial"/>
          <w:b/>
          <w:szCs w:val="20"/>
        </w:rPr>
        <w:t xml:space="preserve"> hod.</w:t>
      </w:r>
      <w:r>
        <w:rPr>
          <w:rFonts w:cs="Arial"/>
          <w:szCs w:val="20"/>
        </w:rPr>
        <w:t xml:space="preserve"> na adrese: </w:t>
      </w:r>
      <w:bookmarkStart w:id="45" w:name="otvaranie_miesto"/>
      <w:bookmarkEnd w:id="45"/>
      <w:r w:rsidR="0025525A">
        <w:rPr>
          <w:rFonts w:cs="Arial"/>
          <w:szCs w:val="20"/>
        </w:rPr>
        <w:t xml:space="preserve">Ústredná vojenská nemocnica SNP Ružomberok – FN, ul. Gen. M. Vesela 21, 034 26 Ružomberok, budova riaditeľstva – R – III. Poschodie, č. miestnosti 1R.A.403 </w:t>
      </w:r>
      <w:r>
        <w:rPr>
          <w:rFonts w:cs="Arial"/>
          <w:szCs w:val="20"/>
        </w:rPr>
        <w:t xml:space="preserve">  </w:t>
      </w:r>
    </w:p>
    <w:p w:rsidR="00C2538B" w:rsidRDefault="00C2538B">
      <w:pPr>
        <w:tabs>
          <w:tab w:val="left" w:pos="540"/>
        </w:tabs>
        <w:jc w:val="both"/>
        <w:rPr>
          <w:rFonts w:cs="Arial"/>
        </w:rPr>
      </w:pPr>
    </w:p>
    <w:p w:rsidR="00C2538B" w:rsidRDefault="00C2538B">
      <w:pPr>
        <w:pStyle w:val="Zarkazkladnhotextu"/>
        <w:tabs>
          <w:tab w:val="num" w:pos="720"/>
        </w:tabs>
        <w:ind w:left="180"/>
        <w:rPr>
          <w:rFonts w:cs="Arial"/>
          <w:szCs w:val="20"/>
        </w:rPr>
      </w:pPr>
    </w:p>
    <w:p w:rsidR="00C2538B" w:rsidRPr="00AE50B6" w:rsidRDefault="00C2538B">
      <w:pPr>
        <w:numPr>
          <w:ilvl w:val="1"/>
          <w:numId w:val="1"/>
        </w:numPr>
        <w:tabs>
          <w:tab w:val="left" w:pos="540"/>
        </w:tabs>
        <w:spacing w:before="120"/>
        <w:ind w:left="539" w:hanging="539"/>
        <w:jc w:val="both"/>
        <w:rPr>
          <w:rFonts w:cs="Arial"/>
        </w:rPr>
      </w:pPr>
      <w:r w:rsidRPr="00AE50B6">
        <w:rPr>
          <w:rFonts w:cs="Arial"/>
        </w:rPr>
        <w:t>Účasť na otváraní ponúk je umožnená všetkým uchádzačom, ktorí predložili ponuku v lehote na predkladanie ponúk.</w:t>
      </w:r>
    </w:p>
    <w:p w:rsidR="00C2538B" w:rsidRPr="00AE50B6" w:rsidRDefault="00C2538B">
      <w:pPr>
        <w:numPr>
          <w:ilvl w:val="1"/>
          <w:numId w:val="1"/>
        </w:numPr>
        <w:tabs>
          <w:tab w:val="left" w:pos="540"/>
        </w:tabs>
        <w:spacing w:before="120"/>
        <w:ind w:left="539" w:hanging="539"/>
        <w:jc w:val="both"/>
        <w:rPr>
          <w:rFonts w:cs="Arial"/>
        </w:rPr>
      </w:pPr>
      <w:r w:rsidRPr="00AE50B6">
        <w:rPr>
          <w:rFonts w:cs="Arial"/>
        </w:rPr>
        <w:t>Na otváraní ponúk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C2538B" w:rsidRPr="00AE50B6" w:rsidRDefault="00C2538B">
      <w:pPr>
        <w:numPr>
          <w:ilvl w:val="1"/>
          <w:numId w:val="1"/>
        </w:numPr>
        <w:tabs>
          <w:tab w:val="left" w:pos="540"/>
        </w:tabs>
        <w:spacing w:before="120"/>
        <w:ind w:left="539" w:hanging="539"/>
        <w:jc w:val="both"/>
        <w:rPr>
          <w:rFonts w:cs="Arial"/>
        </w:rPr>
      </w:pPr>
      <w:r w:rsidRPr="00AE50B6">
        <w:rPr>
          <w:rFonts w:cs="Arial"/>
        </w:rPr>
        <w:t>Komisia overí neporušenosť ponúk, následne otvorí ponuky a zverejní obchodné mená alebo názvy, sídla, miesta podnikania alebo adresy pobytov všetkých uchádzačov a ich návrhy na plnenie kritérií, ktoré sa dajú vyjadriť číslom, určených na vyhodnotenie ponúk. Ostatné údaje z ponúk sa nezverejňujú. Každú otvorenú ponuku komisia označí poradovým číslom v tom poradí, v akom bola predložená.</w:t>
      </w:r>
    </w:p>
    <w:p w:rsidR="00C2538B" w:rsidRDefault="00C2538B">
      <w:pPr>
        <w:jc w:val="both"/>
        <w:rPr>
          <w:rFonts w:cs="Arial"/>
        </w:rPr>
      </w:pPr>
    </w:p>
    <w:p w:rsidR="00C2538B" w:rsidRPr="00275657" w:rsidRDefault="00C2538B">
      <w:pPr>
        <w:jc w:val="both"/>
        <w:rPr>
          <w:rFonts w:cs="Arial"/>
          <w:b/>
          <w:bCs/>
          <w:szCs w:val="22"/>
          <w:highlight w:val="lightGray"/>
        </w:rPr>
      </w:pPr>
    </w:p>
    <w:p w:rsidR="00C2538B" w:rsidRPr="00275657" w:rsidRDefault="00C2538B">
      <w:pPr>
        <w:pStyle w:val="Nadpis7"/>
        <w:numPr>
          <w:ilvl w:val="0"/>
          <w:numId w:val="1"/>
        </w:numPr>
        <w:rPr>
          <w:rFonts w:cs="Arial"/>
          <w:sz w:val="24"/>
          <w:szCs w:val="26"/>
          <w:u w:val="none"/>
        </w:rPr>
      </w:pPr>
      <w:r w:rsidRPr="00275657">
        <w:rPr>
          <w:rFonts w:cs="Arial"/>
          <w:sz w:val="24"/>
          <w:szCs w:val="26"/>
          <w:u w:val="none"/>
        </w:rPr>
        <w:t>Vyhodnotenie splnenia podmienok účasti</w:t>
      </w:r>
    </w:p>
    <w:p w:rsidR="00C2538B" w:rsidRPr="00275657" w:rsidRDefault="00C2538B">
      <w:pPr>
        <w:numPr>
          <w:ilvl w:val="1"/>
          <w:numId w:val="1"/>
        </w:numPr>
        <w:jc w:val="both"/>
      </w:pPr>
      <w:r w:rsidRPr="00275657">
        <w:t>V procese vyhodnotenia splnenia podmienok účasti uchádzačmi verejný obstarávateľ  použije postupy uvedené v § 40 zákona o verejnom obstarávaní. Ak prichádza do úvahy, použije sa § 152 ods. 4 zákona o verejnom obstarávaní.</w:t>
      </w:r>
    </w:p>
    <w:p w:rsidR="00C2538B" w:rsidRDefault="00C2538B" w:rsidP="00275657">
      <w:pPr>
        <w:numPr>
          <w:ilvl w:val="1"/>
          <w:numId w:val="1"/>
        </w:numPr>
        <w:spacing w:before="120"/>
        <w:ind w:left="578" w:hanging="578"/>
        <w:jc w:val="both"/>
      </w:pPr>
      <w:r w:rsidRPr="00275657">
        <w:t>Verejný obstarávateľ bude posudzovať splnenie podmienok účasti v súlade s výzvou na predkladanie ponúk a a v súlade s týmito súťažnými podkladmi.</w:t>
      </w:r>
    </w:p>
    <w:p w:rsidR="00C2538B" w:rsidRDefault="00C2538B"/>
    <w:p w:rsidR="00C2538B" w:rsidRDefault="00C2538B">
      <w:pPr>
        <w:pStyle w:val="Nadpis7"/>
        <w:numPr>
          <w:ilvl w:val="0"/>
          <w:numId w:val="1"/>
        </w:numPr>
        <w:rPr>
          <w:rFonts w:cs="Arial"/>
          <w:sz w:val="24"/>
          <w:szCs w:val="26"/>
          <w:u w:val="none"/>
        </w:rPr>
      </w:pPr>
      <w:r>
        <w:rPr>
          <w:rFonts w:cs="Arial"/>
          <w:sz w:val="24"/>
          <w:szCs w:val="26"/>
          <w:u w:val="none"/>
        </w:rPr>
        <w:t>Vyhodnocovanie ponúk</w:t>
      </w:r>
    </w:p>
    <w:p w:rsidR="00C2538B" w:rsidRDefault="00C2538B">
      <w:pPr>
        <w:pStyle w:val="Zkladntext"/>
        <w:numPr>
          <w:ilvl w:val="1"/>
          <w:numId w:val="1"/>
        </w:numPr>
        <w:tabs>
          <w:tab w:val="num" w:pos="540"/>
        </w:tabs>
        <w:ind w:left="540" w:hanging="540"/>
        <w:rPr>
          <w:rFonts w:cs="Arial"/>
        </w:rPr>
      </w:pPr>
      <w:r>
        <w:t>V procese vyhodnocovania ponúk verejný obstarávateľ použije postupy uvedené v § 53 zákona o verejnom obstarávaní.</w:t>
      </w:r>
    </w:p>
    <w:p w:rsidR="00C2538B" w:rsidRDefault="00C2538B">
      <w:pPr>
        <w:pStyle w:val="Zkladntext"/>
        <w:numPr>
          <w:ilvl w:val="1"/>
          <w:numId w:val="1"/>
        </w:numPr>
        <w:tabs>
          <w:tab w:val="num" w:pos="540"/>
        </w:tabs>
        <w:spacing w:before="120"/>
        <w:ind w:left="539" w:hanging="539"/>
        <w:rPr>
          <w:rFonts w:cs="Arial"/>
        </w:rPr>
      </w:pPr>
      <w:r>
        <w:rPr>
          <w:rFonts w:cs="Arial"/>
        </w:rPr>
        <w:t>Vyhodnocovanie ponúk komisiou je neverejné. Komisia vyhodnotí ponuky z hľadiska splnenia požiadaviek na predmet zákazky a v prípade pochybností overí správnosť informácií a dôkazov, ktoré poskytli uchádzači.</w:t>
      </w:r>
    </w:p>
    <w:p w:rsidR="00C2538B" w:rsidRPr="00275657" w:rsidRDefault="00C2538B" w:rsidP="00275657">
      <w:pPr>
        <w:pStyle w:val="Zkladntext"/>
        <w:numPr>
          <w:ilvl w:val="1"/>
          <w:numId w:val="1"/>
        </w:numPr>
        <w:tabs>
          <w:tab w:val="num" w:pos="540"/>
        </w:tabs>
        <w:spacing w:before="120"/>
        <w:ind w:left="539" w:hanging="539"/>
        <w:rPr>
          <w:rFonts w:cs="Arial"/>
        </w:rPr>
      </w:pPr>
      <w:r>
        <w:rPr>
          <w:rFonts w:cs="Arial"/>
        </w:rPr>
        <w:t xml:space="preserve">Ponuky uchádzačov, ktoré nebudú vylúčené, budú vyhodnocované podľa kritérií na vyhodnocovanie ponúk uvedené vo výzve na predkladanie ponúk a spôsobom určeným v časti  </w:t>
      </w:r>
      <w:r>
        <w:rPr>
          <w:rFonts w:cs="Arial"/>
          <w:i/>
          <w:iCs/>
        </w:rPr>
        <w:t xml:space="preserve">A.3 Kritériá na vyhodnotenie ponúk a pravidlá ich uplatnenia </w:t>
      </w:r>
      <w:r>
        <w:rPr>
          <w:rFonts w:cs="Arial"/>
          <w:iCs/>
        </w:rPr>
        <w:t>týchto súťažných podkladov</w:t>
      </w:r>
      <w:r>
        <w:rPr>
          <w:rFonts w:cs="Arial"/>
        </w:rPr>
        <w:t xml:space="preserve">. </w:t>
      </w:r>
    </w:p>
    <w:p w:rsidR="00C2538B" w:rsidRDefault="00C2538B">
      <w:pPr>
        <w:jc w:val="center"/>
        <w:rPr>
          <w:rFonts w:cs="Arial"/>
          <w:szCs w:val="22"/>
        </w:rPr>
      </w:pPr>
    </w:p>
    <w:p w:rsidR="00C2538B" w:rsidRDefault="00C2538B">
      <w:pPr>
        <w:jc w:val="center"/>
        <w:rPr>
          <w:rFonts w:cs="Arial"/>
          <w:b/>
          <w:sz w:val="24"/>
        </w:rPr>
      </w:pPr>
      <w:r>
        <w:rPr>
          <w:rFonts w:cs="Arial"/>
          <w:b/>
          <w:bCs/>
          <w:sz w:val="24"/>
          <w:szCs w:val="28"/>
        </w:rPr>
        <w:t>Časť VI.  Prijatie ponuky a u</w:t>
      </w:r>
      <w:r>
        <w:rPr>
          <w:rFonts w:cs="Arial"/>
          <w:b/>
          <w:sz w:val="24"/>
        </w:rPr>
        <w:t>zavretie zmluvy</w:t>
      </w:r>
    </w:p>
    <w:p w:rsidR="00C2538B" w:rsidRDefault="00C2538B">
      <w:pPr>
        <w:jc w:val="center"/>
        <w:rPr>
          <w:rFonts w:cs="Arial"/>
          <w:b/>
          <w:bCs/>
          <w:sz w:val="24"/>
          <w:szCs w:val="28"/>
        </w:rPr>
      </w:pPr>
    </w:p>
    <w:p w:rsidR="00C2538B" w:rsidRDefault="00C2538B">
      <w:pPr>
        <w:pStyle w:val="Nadpis7"/>
        <w:numPr>
          <w:ilvl w:val="0"/>
          <w:numId w:val="1"/>
        </w:numPr>
        <w:rPr>
          <w:rFonts w:cs="Arial"/>
          <w:sz w:val="24"/>
          <w:szCs w:val="26"/>
          <w:u w:val="none"/>
        </w:rPr>
      </w:pPr>
      <w:r>
        <w:rPr>
          <w:rFonts w:cs="Arial"/>
          <w:sz w:val="24"/>
          <w:szCs w:val="26"/>
          <w:u w:val="none"/>
        </w:rPr>
        <w:t>Informácia o výsledku vyhodnotenia ponúk</w:t>
      </w:r>
    </w:p>
    <w:p w:rsidR="00C2538B" w:rsidRDefault="00C2538B">
      <w:pPr>
        <w:numPr>
          <w:ilvl w:val="1"/>
          <w:numId w:val="1"/>
        </w:numPr>
        <w:jc w:val="both"/>
      </w:pPr>
      <w:r>
        <w:t>Verejný obstarávateľ po vyhodnotení ponúk, po skončení postupu podľa § 55 ods. 1 zákona o verejnom obstarávaní a  po odoslaní všetkých oznámení o vylúčení uchádzača bezodpkladne písomne oznámi všetkým uchádzačom, ktorých ponuky sa vyhodnocovali výsledok vyhodnotenia ponúk, vrátane poradia uchádzačov a súčasne uverejní informáciu o výsledku vyhodnotenia ponúk a poradie uchádzačov v profile.</w:t>
      </w:r>
    </w:p>
    <w:p w:rsidR="00C2538B" w:rsidRDefault="00C2538B">
      <w:pPr>
        <w:pStyle w:val="Zkladntext"/>
        <w:numPr>
          <w:ilvl w:val="1"/>
          <w:numId w:val="1"/>
        </w:numPr>
        <w:tabs>
          <w:tab w:val="right" w:leader="dot" w:pos="10080"/>
        </w:tabs>
        <w:spacing w:before="120"/>
        <w:rPr>
          <w:rFonts w:cs="Arial"/>
          <w:szCs w:val="20"/>
        </w:rPr>
      </w:pPr>
      <w:r>
        <w:rPr>
          <w:rFonts w:cs="Arial"/>
          <w:szCs w:val="20"/>
        </w:rPr>
        <w:t xml:space="preserve">Úspešnému uchádzačovi verejný obstarávateľ oznámi, že jeho ponuka sa prijíma. </w:t>
      </w:r>
    </w:p>
    <w:p w:rsidR="00C2538B" w:rsidRDefault="00C2538B">
      <w:pPr>
        <w:pStyle w:val="Zkladntext"/>
        <w:numPr>
          <w:ilvl w:val="1"/>
          <w:numId w:val="1"/>
        </w:numPr>
        <w:tabs>
          <w:tab w:val="right" w:leader="dot" w:pos="10080"/>
        </w:tabs>
        <w:spacing w:before="120"/>
        <w:rPr>
          <w:rFonts w:cs="Arial"/>
        </w:rPr>
      </w:pPr>
      <w:r>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C2538B" w:rsidRDefault="00C2538B">
      <w:pPr>
        <w:jc w:val="both"/>
        <w:rPr>
          <w:rFonts w:cs="Arial"/>
          <w:b/>
          <w:bCs/>
          <w:szCs w:val="22"/>
          <w:highlight w:val="lightGray"/>
        </w:rPr>
      </w:pPr>
    </w:p>
    <w:p w:rsidR="00C2538B" w:rsidRDefault="00C2538B">
      <w:pPr>
        <w:pStyle w:val="Nadpis7"/>
        <w:numPr>
          <w:ilvl w:val="0"/>
          <w:numId w:val="1"/>
        </w:numPr>
        <w:rPr>
          <w:rFonts w:cs="Arial"/>
          <w:sz w:val="24"/>
          <w:szCs w:val="26"/>
          <w:u w:val="none"/>
        </w:rPr>
      </w:pPr>
      <w:r>
        <w:rPr>
          <w:rFonts w:cs="Arial"/>
          <w:sz w:val="24"/>
          <w:szCs w:val="26"/>
          <w:u w:val="none"/>
        </w:rPr>
        <w:t xml:space="preserve"> Uzavretie zmluvy</w:t>
      </w:r>
    </w:p>
    <w:p w:rsidR="00C2538B" w:rsidRDefault="00C2538B">
      <w:pPr>
        <w:pStyle w:val="Zkladntext"/>
        <w:numPr>
          <w:ilvl w:val="1"/>
          <w:numId w:val="1"/>
        </w:numPr>
        <w:tabs>
          <w:tab w:val="num" w:pos="540"/>
        </w:tabs>
        <w:spacing w:before="120"/>
        <w:ind w:left="578" w:hanging="578"/>
      </w:pPr>
      <w:r>
        <w:t>V procese uzavretia zmluvy verejný obstarávateľ použije postupy uvedené v § 56 zákona o verejnom obstarávaní.</w:t>
      </w:r>
    </w:p>
    <w:p w:rsidR="00C2538B" w:rsidRDefault="00C2538B">
      <w:pPr>
        <w:pStyle w:val="Zkladntext"/>
        <w:numPr>
          <w:ilvl w:val="1"/>
          <w:numId w:val="1"/>
        </w:numPr>
        <w:tabs>
          <w:tab w:val="num" w:pos="540"/>
        </w:tabs>
        <w:spacing w:before="120"/>
        <w:ind w:left="578" w:hanging="578"/>
      </w:pPr>
      <w:r>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C2538B" w:rsidRDefault="00C2538B">
      <w:pPr>
        <w:pStyle w:val="Zkladntext"/>
        <w:numPr>
          <w:ilvl w:val="1"/>
          <w:numId w:val="1"/>
        </w:numPr>
        <w:tabs>
          <w:tab w:val="num" w:pos="540"/>
        </w:tabs>
        <w:spacing w:before="120"/>
        <w:ind w:left="578" w:hanging="578"/>
      </w:pPr>
      <w:r>
        <w:rPr>
          <w:rFonts w:cs="Arial"/>
          <w:color w:val="000000"/>
          <w:szCs w:val="18"/>
          <w:shd w:val="clear" w:color="auto" w:fill="FFFFFF"/>
        </w:rPr>
        <w:t xml:space="preserve">Úspešný uchádzač, alebo uchádzači sú povinní </w:t>
      </w:r>
      <w:r>
        <w:rPr>
          <w:rFonts w:cs="Arial"/>
          <w:szCs w:val="20"/>
        </w:rPr>
        <w:t>v súlade s § 56 ods. 8 zákona o verejnom obstarávaní</w:t>
      </w:r>
      <w:r>
        <w:rPr>
          <w:rFonts w:cs="Arial"/>
          <w:color w:val="000000"/>
          <w:szCs w:val="18"/>
          <w:shd w:val="clear" w:color="auto" w:fill="FFFFFF"/>
        </w:rPr>
        <w:t xml:space="preserve"> poskytnúť verejnému obstarávateľovi riadnu súčinnosť, potrebnú na uzavretie zmluvy tak, aby mohla byť uzavretá do 10 pracovných dní odo dňa uplynutia lehoty podľa § 56 ods. 2 až 7 zákona o verejnom obstarávaní, ak boli na jej uzavretie písomne vyzvaní.</w:t>
      </w:r>
    </w:p>
    <w:p w:rsidR="00C2538B" w:rsidRDefault="00C2538B">
      <w:pPr>
        <w:pStyle w:val="Zkladntext"/>
        <w:numPr>
          <w:ilvl w:val="1"/>
          <w:numId w:val="1"/>
        </w:numPr>
        <w:tabs>
          <w:tab w:val="num" w:pos="540"/>
        </w:tabs>
        <w:spacing w:before="120"/>
        <w:ind w:left="578" w:hanging="578"/>
      </w:pPr>
      <w:r>
        <w:rPr>
          <w:rFonts w:cs="Arial"/>
          <w:color w:val="000000"/>
          <w:szCs w:val="18"/>
          <w:shd w:val="clear" w:color="auto" w:fill="FFFFFF"/>
        </w:rPr>
        <w:t xml:space="preserve">Verejný obstarávateľ v súlade s § 11 </w:t>
      </w:r>
      <w:r>
        <w:t>zákona o verejnom obstarávaní</w:t>
      </w:r>
      <w:r>
        <w:rPr>
          <w:rFonts w:cs="Arial"/>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C2538B" w:rsidRDefault="00C2538B">
      <w:pPr>
        <w:pStyle w:val="Zkladntext"/>
        <w:tabs>
          <w:tab w:val="right" w:leader="dot" w:pos="10080"/>
        </w:tabs>
        <w:spacing w:before="200"/>
        <w:rPr>
          <w:rFonts w:cs="Arial"/>
          <w:szCs w:val="20"/>
        </w:rPr>
      </w:pPr>
    </w:p>
    <w:p w:rsidR="00C2538B" w:rsidRDefault="00C2538B">
      <w:pPr>
        <w:pStyle w:val="Zkladntext"/>
        <w:tabs>
          <w:tab w:val="right" w:leader="dot" w:pos="10080"/>
        </w:tabs>
        <w:spacing w:before="200"/>
        <w:rPr>
          <w:rFonts w:cs="Arial"/>
          <w:szCs w:val="20"/>
        </w:rPr>
      </w:pPr>
    </w:p>
    <w:p w:rsidR="00C2538B" w:rsidRDefault="00C2538B">
      <w:pPr>
        <w:pStyle w:val="Zkladntext"/>
        <w:tabs>
          <w:tab w:val="num" w:pos="720"/>
        </w:tabs>
        <w:ind w:left="180"/>
        <w:jc w:val="center"/>
        <w:rPr>
          <w:b/>
          <w:bCs/>
          <w:sz w:val="28"/>
        </w:rPr>
      </w:pPr>
      <w:r>
        <w:rPr>
          <w:b/>
          <w:bCs/>
          <w:sz w:val="28"/>
        </w:rPr>
        <w:t>A.2   PODMIENKY ÚČASTI UCHÁDZAČOV</w:t>
      </w:r>
    </w:p>
    <w:p w:rsidR="00C2538B" w:rsidRDefault="00C2538B">
      <w:pPr>
        <w:pStyle w:val="Zkladntext"/>
        <w:tabs>
          <w:tab w:val="num" w:pos="720"/>
        </w:tabs>
        <w:ind w:left="180"/>
        <w:jc w:val="center"/>
        <w:rPr>
          <w:b/>
          <w:bCs/>
          <w:szCs w:val="22"/>
        </w:rPr>
      </w:pPr>
    </w:p>
    <w:p w:rsidR="00C2538B" w:rsidRDefault="00C2538B">
      <w:pPr>
        <w:pStyle w:val="Zkladntext"/>
        <w:tabs>
          <w:tab w:val="num" w:pos="720"/>
        </w:tabs>
        <w:jc w:val="left"/>
        <w:rPr>
          <w:bCs/>
          <w:szCs w:val="22"/>
        </w:rPr>
      </w:pPr>
      <w:r>
        <w:rPr>
          <w:bCs/>
          <w:szCs w:val="22"/>
        </w:rPr>
        <w:t>Uchádzač musí spĺňať nasledujúce podmienky účasti:</w:t>
      </w:r>
    </w:p>
    <w:p w:rsidR="00C2538B" w:rsidRDefault="00C2538B"/>
    <w:p w:rsidR="00C2538B" w:rsidRDefault="00C2538B">
      <w:pPr>
        <w:numPr>
          <w:ilvl w:val="0"/>
          <w:numId w:val="9"/>
        </w:numPr>
        <w:tabs>
          <w:tab w:val="num" w:pos="864"/>
        </w:tabs>
        <w:spacing w:before="120"/>
      </w:pPr>
      <w:r>
        <w:rPr>
          <w:b/>
          <w:bCs/>
        </w:rPr>
        <w:t xml:space="preserve">Podmienky účasti týkajúce sa osobného postavenia   </w:t>
      </w:r>
      <w:r>
        <w:t xml:space="preserve"> </w:t>
      </w:r>
      <w:bookmarkStart w:id="46" w:name="podmienky_pravne"/>
      <w:r w:rsidR="005410B3">
        <w:cr/>
        <w:t>§ 32 ods. 1 písm. 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doloženým výpisom z registra trestov nie starším ako tri mesiace</w:t>
      </w:r>
      <w:r w:rsidR="005410B3">
        <w:cr/>
        <w:t>§ 32 ods. 1 písm. b) nemá nedoplatky poistného na zdravotné poistenie, sociálne poistenie a príspevkov na starobné dôchodkové sporenie v Slevenskej republike alebo v štáte sídla, miesta podnikania alebo obvyklého pobytu - doloženým potvrdením zdravotnej poisťovne a Sociálnej poisťovne nie starším ako tri mesiace</w:t>
      </w:r>
      <w:r w:rsidR="005410B3">
        <w:cr/>
        <w:t>§ 32 ods. 1 písm. c) nemá daňové nedoplatky v Slovenskej republike alebo v štáte sídla, miesta podnikania alebo obvyklého pobytu - doloženým potvrdením miestne príslušného daňového úradu nie starším ako tri mesiace</w:t>
      </w:r>
      <w:r w:rsidR="005410B3">
        <w:cr/>
        <w:t>§ 32 ods. 1 písm. d) nebol na jeho majetok vyhlásený konkurz, nie je v reštrukturalizácii, nie je v likvidácii, ani nebolo proti nemu zastavené konkurzné konanie pre nedostatok majetku alebo zrušený konkurz pre nedostatok majetku - doloženým potvrdením príslušného súdu nie starším ako tri mesiace</w:t>
      </w:r>
      <w:r w:rsidR="005410B3">
        <w:cr/>
        <w:t>§ 32 ods. 1 písm. e) je oprávnený dodávať tovar, uskutočňovať stavebné práce alebo poskytovať službu - doloženým dokladom o oprávnení dodávať tovar, uskutočňovať stavebné práce alebo poskytovať službu, ktorý zodpovedá predmetu zákazky</w:t>
      </w:r>
      <w:bookmarkEnd w:id="46"/>
    </w:p>
    <w:p w:rsidR="00F45297" w:rsidRDefault="00F45297" w:rsidP="00F45297">
      <w:pPr>
        <w:tabs>
          <w:tab w:val="num" w:pos="864"/>
        </w:tabs>
        <w:spacing w:before="120"/>
        <w:ind w:left="432"/>
      </w:pPr>
    </w:p>
    <w:p w:rsidR="00C2538B" w:rsidRPr="00344808" w:rsidRDefault="00C2538B">
      <w:pPr>
        <w:tabs>
          <w:tab w:val="num" w:pos="864"/>
        </w:tabs>
        <w:jc w:val="both"/>
        <w:rPr>
          <w:szCs w:val="22"/>
        </w:rPr>
      </w:pPr>
      <w:r w:rsidRPr="00344808">
        <w:rPr>
          <w:rFonts w:cs="Arial"/>
          <w:szCs w:val="22"/>
          <w:shd w:val="clear" w:color="auto" w:fill="FFFFFF"/>
        </w:rPr>
        <w:t>Uchádzač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C2538B" w:rsidRPr="00344808" w:rsidRDefault="00C2538B">
      <w:pPr>
        <w:pStyle w:val="Zkladntext"/>
      </w:pPr>
    </w:p>
    <w:p w:rsidR="00C2538B" w:rsidRPr="00344808" w:rsidRDefault="00C2538B">
      <w:pPr>
        <w:jc w:val="both"/>
      </w:pPr>
      <w:r w:rsidRPr="00344808">
        <w:t>Hospodársky subjekt so statusom právnickej osoby na účely preukazovania osobného postavenia podľa § 32 ods. 1 písm. a) zákona o verejnom obstarávaní je povinný predložiť aj výpis z registra trestov za právnickú osobu, ktorý vydáva Generálna prokuratúra Slovenskej republiky. Povinnosť predloženia v</w:t>
      </w:r>
      <w:r w:rsidRPr="00344808">
        <w:rPr>
          <w:rFonts w:cs="Arial"/>
          <w:szCs w:val="20"/>
          <w:shd w:val="clear" w:color="auto" w:fill="FFFFFF"/>
        </w:rPr>
        <w:t>ýpis</w:t>
      </w:r>
      <w:r w:rsidRPr="00344808">
        <w:t>u</w:t>
      </w:r>
      <w:r w:rsidRPr="00344808">
        <w:rPr>
          <w:rFonts w:cs="Arial"/>
          <w:szCs w:val="20"/>
          <w:shd w:val="clear" w:color="auto" w:fill="FFFFFF"/>
        </w:rPr>
        <w:t xml:space="preserve"> z registra trestov právnickej osoby</w:t>
      </w:r>
      <w:r w:rsidRPr="00344808">
        <w:t xml:space="preserve"> vyplýva zo </w:t>
      </w:r>
      <w:r w:rsidRPr="00344808">
        <w:rPr>
          <w:rFonts w:cs="Arial"/>
          <w:szCs w:val="20"/>
          <w:shd w:val="clear" w:color="auto" w:fill="FFFFFF"/>
        </w:rPr>
        <w:t>zákona č. 91/2016 Z. z. o trestnej zodpovednosti právnických osôb a o zmene a doplnení niektorých zákonov, ktorý nadobudol účinnosť dňa 1. júla 2016.</w:t>
      </w:r>
    </w:p>
    <w:p w:rsidR="00C2538B" w:rsidRPr="00344808" w:rsidRDefault="00C2538B">
      <w:pPr>
        <w:tabs>
          <w:tab w:val="num" w:pos="864"/>
        </w:tabs>
        <w:spacing w:before="120"/>
      </w:pPr>
    </w:p>
    <w:p w:rsidR="00C2538B" w:rsidRDefault="00C2538B">
      <w:pPr>
        <w:pStyle w:val="tl1"/>
        <w:rPr>
          <w:rStyle w:val="pre"/>
          <w:rFonts w:ascii="Arial" w:hAnsi="Arial" w:cs="Arial"/>
          <w:sz w:val="22"/>
          <w:szCs w:val="22"/>
        </w:rPr>
      </w:pPr>
      <w:r>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C2538B" w:rsidRDefault="00C2538B">
      <w:pPr>
        <w:pStyle w:val="tl1"/>
        <w:spacing w:before="120"/>
        <w:rPr>
          <w:rStyle w:val="pre"/>
          <w:rFonts w:ascii="Arial" w:hAnsi="Arial" w:cs="Arial"/>
          <w:sz w:val="22"/>
          <w:szCs w:val="22"/>
        </w:rPr>
      </w:pPr>
      <w:r>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rStyle w:val="pre"/>
          <w:rFonts w:ascii="Arial" w:hAnsi="Arial" w:cs="Arial"/>
          <w:b/>
          <w:sz w:val="22"/>
          <w:szCs w:val="22"/>
        </w:rPr>
        <w:t>.</w:t>
      </w:r>
    </w:p>
    <w:p w:rsidR="00C2538B" w:rsidRDefault="00C2538B">
      <w:pPr>
        <w:jc w:val="both"/>
      </w:pPr>
    </w:p>
    <w:p w:rsidR="00C2538B" w:rsidRDefault="00C2538B">
      <w:pPr>
        <w:jc w:val="both"/>
      </w:pPr>
    </w:p>
    <w:p w:rsidR="00C2538B" w:rsidRPr="00AE50B6" w:rsidRDefault="00C2538B">
      <w:pPr>
        <w:numPr>
          <w:ilvl w:val="0"/>
          <w:numId w:val="9"/>
        </w:numPr>
        <w:tabs>
          <w:tab w:val="num" w:pos="864"/>
        </w:tabs>
        <w:spacing w:before="120"/>
        <w:rPr>
          <w:rFonts w:cs="Arial"/>
        </w:rPr>
      </w:pPr>
      <w:r w:rsidRPr="00AE50B6">
        <w:rPr>
          <w:rFonts w:cs="Arial"/>
        </w:rPr>
        <w:lastRenderedPageBreak/>
        <w:t>Podmienky účasti týkajúce sa finančného a ekonomického postavenia:</w:t>
      </w:r>
    </w:p>
    <w:p w:rsidR="00F45297" w:rsidRPr="00AE50B6" w:rsidRDefault="00C2538B">
      <w:pPr>
        <w:tabs>
          <w:tab w:val="num" w:pos="864"/>
        </w:tabs>
        <w:spacing w:before="120"/>
      </w:pPr>
      <w:r w:rsidRPr="00AE50B6">
        <w:rPr>
          <w:rFonts w:cs="Arial"/>
        </w:rPr>
        <w:t xml:space="preserve"> </w:t>
      </w:r>
      <w:bookmarkStart w:id="47" w:name="podmienky_financne"/>
      <w:r w:rsidR="005410B3" w:rsidRPr="00AE50B6">
        <w:cr/>
        <w:t>§ 33 ods. 1 písm. d) prehľad o celkovom obrate a ak je to vhodné, prehľad o dosiahnutom obrate v oblasti, ktorej sa predmet zákazky alebo koncesie týka, najviac za posledné tri hospodárske roky, za ktoré sú dostupné v závislosti od vzniku alebo začatia prevádzkovania činnosti</w:t>
      </w:r>
      <w:bookmarkEnd w:id="47"/>
      <w:r w:rsidR="00F45297" w:rsidRPr="00AE50B6">
        <w:t xml:space="preserve">. Uchádzač predloží minimálne dve referencie v sume 110 000 € bez DPH. </w:t>
      </w:r>
    </w:p>
    <w:p w:rsidR="00C2538B" w:rsidRDefault="00F45297">
      <w:pPr>
        <w:tabs>
          <w:tab w:val="num" w:pos="864"/>
        </w:tabs>
        <w:spacing w:before="120"/>
        <w:rPr>
          <w:rFonts w:cs="Arial"/>
          <w:color w:val="3366FF"/>
        </w:rPr>
      </w:pPr>
      <w:r>
        <w:t>Zdôvodnenie : Verejný obstarávateľ si týmto overuje schopnosť uchádzača plniť dodávky mäsa v požadovanej výške zákazky a kvalite dodávaného predmetu zákazky.</w:t>
      </w:r>
    </w:p>
    <w:p w:rsidR="00C2538B" w:rsidRDefault="00C2538B">
      <w:pPr>
        <w:rPr>
          <w:color w:val="3366FF"/>
        </w:rPr>
      </w:pPr>
    </w:p>
    <w:p w:rsidR="00C2538B" w:rsidRDefault="00C2538B">
      <w:pPr>
        <w:pStyle w:val="Zkladntext"/>
      </w:pPr>
      <w:r>
        <w:t>Uchádzač môže na preukázanie finančného a ekonomického postavenia využiť finančné zdroje inej osoby, bez ohľadu na ich právny vzťah. V takomto prípade sa postupuje podľa § 33 ods. 2 zákona o verejnom obstarávaní.</w:t>
      </w:r>
    </w:p>
    <w:p w:rsidR="00C2538B" w:rsidRDefault="00C2538B">
      <w:pPr>
        <w:rPr>
          <w:color w:val="3366FF"/>
        </w:rPr>
      </w:pPr>
    </w:p>
    <w:p w:rsidR="00C2538B" w:rsidRDefault="00C2538B">
      <w:pPr>
        <w:rPr>
          <w:color w:val="3366FF"/>
        </w:rPr>
      </w:pPr>
    </w:p>
    <w:p w:rsidR="00C2538B" w:rsidRPr="00AE50B6" w:rsidRDefault="00C2538B">
      <w:pPr>
        <w:numPr>
          <w:ilvl w:val="0"/>
          <w:numId w:val="9"/>
        </w:numPr>
        <w:tabs>
          <w:tab w:val="num" w:pos="864"/>
        </w:tabs>
        <w:spacing w:before="120"/>
        <w:rPr>
          <w:rFonts w:cs="Arial"/>
        </w:rPr>
      </w:pPr>
      <w:r w:rsidRPr="00AE50B6">
        <w:rPr>
          <w:rFonts w:cs="Arial"/>
        </w:rPr>
        <w:t>Podmienky účasti týkajúce sa technickej alebo odbornej spôsobilosti:</w:t>
      </w:r>
    </w:p>
    <w:p w:rsidR="00F45297" w:rsidRPr="00AE50B6" w:rsidRDefault="00C2538B">
      <w:pPr>
        <w:tabs>
          <w:tab w:val="num" w:pos="864"/>
        </w:tabs>
        <w:spacing w:before="120"/>
      </w:pPr>
      <w:r w:rsidRPr="00AE50B6">
        <w:rPr>
          <w:rFonts w:cs="Arial"/>
        </w:rPr>
        <w:t xml:space="preserve">  </w:t>
      </w:r>
      <w:bookmarkStart w:id="48" w:name="podmienky_technicke"/>
      <w:r w:rsidR="005410B3" w:rsidRPr="00AE50B6">
        <w:cr/>
        <w:t>§ 34 ods. 1 písm. e) kontrola výrobnej kapacity uchádzača alebo záujemcu vykonaná verejným obstarávateľom alebo obstarávateľom alebo v jeho mene príslušným orgánom v štáte sídla, miesta podnikania alebo obvyklého pobytu uchádzača alebo záujemcu a so súhlasom tohto orgánu; ak je to potrebné, kontrola študijných a výskumných prostriedkov, ktoré sú k dispozícii, a kvality používaných kontrolných opatrení</w:t>
      </w:r>
    </w:p>
    <w:p w:rsidR="00F45297" w:rsidRPr="00AE50B6" w:rsidRDefault="00F45297" w:rsidP="00F45297">
      <w:pPr>
        <w:tabs>
          <w:tab w:val="num" w:pos="864"/>
        </w:tabs>
        <w:spacing w:before="120"/>
        <w:rPr>
          <w:rFonts w:cs="Arial"/>
        </w:rPr>
      </w:pPr>
      <w:r w:rsidRPr="00AE50B6">
        <w:t>Zdôvodnenie : Verejný obstarávateľ si týmto overuje schopnosť uchádzača plniť dodávky mäsa v požadovanej kvalite dodávaného predmetu zákazky.</w:t>
      </w:r>
    </w:p>
    <w:p w:rsidR="00F45297" w:rsidRPr="00AE50B6" w:rsidRDefault="005410B3">
      <w:pPr>
        <w:tabs>
          <w:tab w:val="num" w:pos="864"/>
        </w:tabs>
        <w:spacing w:before="120"/>
      </w:pPr>
      <w:r w:rsidRPr="00AE50B6">
        <w:cr/>
        <w:t>§ 34 ods. 1 písm. k) údaje o riadení dodávateľského reťazca a systému sledovania, ktorý uchádzač alebo záujemca bude môcť použiť pri plnení zmluvy alebo koncesnej zmluvy</w:t>
      </w:r>
      <w:bookmarkEnd w:id="48"/>
    </w:p>
    <w:p w:rsidR="00C2538B" w:rsidRPr="00AE50B6" w:rsidRDefault="00F45297">
      <w:pPr>
        <w:tabs>
          <w:tab w:val="num" w:pos="864"/>
        </w:tabs>
        <w:spacing w:before="120"/>
        <w:rPr>
          <w:rFonts w:cs="Arial"/>
        </w:rPr>
      </w:pPr>
      <w:r w:rsidRPr="00AE50B6">
        <w:t xml:space="preserve">Uchádzač predloží zoznam dodávateľov vrátane uzatvorených zmlúv </w:t>
      </w:r>
      <w:r w:rsidR="00286092" w:rsidRPr="00AE50B6">
        <w:t xml:space="preserve">s dodávateľmi </w:t>
      </w:r>
      <w:r w:rsidRPr="00AE50B6">
        <w:t xml:space="preserve">na dodávku </w:t>
      </w:r>
      <w:r w:rsidR="00286092" w:rsidRPr="00AE50B6">
        <w:t>nespracovaného mäsa určeného na rozrábku.</w:t>
      </w:r>
      <w:r w:rsidR="00C2538B" w:rsidRPr="00AE50B6">
        <w:rPr>
          <w:rFonts w:cs="Arial"/>
        </w:rPr>
        <w:t xml:space="preserve">  </w:t>
      </w:r>
    </w:p>
    <w:p w:rsidR="00C2538B" w:rsidRPr="00AE50B6" w:rsidRDefault="00C2538B"/>
    <w:p w:rsidR="00C2538B" w:rsidRPr="00AE50B6" w:rsidRDefault="00C2538B">
      <w:pPr>
        <w:pStyle w:val="Zkladntext"/>
      </w:pPr>
      <w:r w:rsidRPr="00AE50B6">
        <w:t>Uchádzač môže na preukázanie technickej spôsobilosti alebo odbornej spôsobilosti využiť technické a odborné kapacity inej osoby, bez ohľadu na ich právny vzťah. V takomto prípade sa postupuje podľa § 34 ods. 3 zákona o verejnom obstarávaní.</w:t>
      </w:r>
    </w:p>
    <w:p w:rsidR="00C2538B" w:rsidRPr="00AE50B6" w:rsidRDefault="00C2538B">
      <w:pPr>
        <w:rPr>
          <w:sz w:val="20"/>
        </w:rPr>
      </w:pPr>
    </w:p>
    <w:p w:rsidR="00C2538B" w:rsidRDefault="00C2538B">
      <w:pPr>
        <w:rPr>
          <w:color w:val="3366FF"/>
          <w:sz w:val="20"/>
        </w:rPr>
      </w:pPr>
    </w:p>
    <w:p w:rsidR="00C2538B" w:rsidRPr="00AE50B6" w:rsidRDefault="00C2538B">
      <w:pPr>
        <w:numPr>
          <w:ilvl w:val="0"/>
          <w:numId w:val="9"/>
        </w:numPr>
        <w:tabs>
          <w:tab w:val="num" w:pos="864"/>
        </w:tabs>
        <w:spacing w:before="120"/>
        <w:rPr>
          <w:rFonts w:cs="Arial"/>
        </w:rPr>
      </w:pPr>
      <w:r w:rsidRPr="00AE50B6">
        <w:rPr>
          <w:rFonts w:cs="Arial"/>
        </w:rPr>
        <w:t>Ďalšie doklady a dokumenty:</w:t>
      </w:r>
    </w:p>
    <w:p w:rsidR="00C2538B" w:rsidRPr="00AE50B6" w:rsidRDefault="00C2538B">
      <w:pPr>
        <w:tabs>
          <w:tab w:val="num" w:pos="864"/>
        </w:tabs>
        <w:spacing w:before="120"/>
        <w:rPr>
          <w:rFonts w:cs="Arial"/>
        </w:rPr>
      </w:pPr>
      <w:r w:rsidRPr="00AE50B6">
        <w:rPr>
          <w:rFonts w:cs="Arial"/>
        </w:rPr>
        <w:t xml:space="preserve">  </w:t>
      </w:r>
      <w:bookmarkStart w:id="49" w:name="podmienky_ine"/>
      <w:bookmarkEnd w:id="49"/>
      <w:r w:rsidRPr="00AE50B6">
        <w:rPr>
          <w:rFonts w:cs="Arial"/>
        </w:rPr>
        <w:t xml:space="preserve"> </w:t>
      </w:r>
    </w:p>
    <w:p w:rsidR="00C2538B" w:rsidRDefault="00C2538B">
      <w:pPr>
        <w:pStyle w:val="Zkladntext"/>
        <w:tabs>
          <w:tab w:val="num" w:pos="720"/>
        </w:tabs>
        <w:rPr>
          <w:rFonts w:cs="Arial"/>
        </w:rPr>
      </w:pPr>
    </w:p>
    <w:p w:rsidR="00C2538B" w:rsidRDefault="00C2538B">
      <w:pPr>
        <w:pStyle w:val="Zkladntext"/>
        <w:tabs>
          <w:tab w:val="num" w:pos="720"/>
        </w:tabs>
        <w:rPr>
          <w:rFonts w:cs="Arial"/>
        </w:rPr>
      </w:pPr>
      <w:r>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C2538B" w:rsidRDefault="00C2538B">
      <w:pPr>
        <w:pStyle w:val="Zkladntext"/>
        <w:tabs>
          <w:tab w:val="num" w:pos="720"/>
        </w:tabs>
        <w:rPr>
          <w:rFonts w:cs="Arial"/>
        </w:rPr>
      </w:pPr>
    </w:p>
    <w:p w:rsidR="00C2538B" w:rsidRDefault="00C2538B">
      <w:pPr>
        <w:pStyle w:val="Hlavika"/>
        <w:jc w:val="center"/>
        <w:rPr>
          <w:b/>
          <w:bCs/>
          <w:sz w:val="28"/>
          <w:szCs w:val="22"/>
        </w:rPr>
      </w:pPr>
      <w:r>
        <w:rPr>
          <w:b/>
          <w:bCs/>
          <w:sz w:val="28"/>
          <w:szCs w:val="20"/>
        </w:rPr>
        <w:br w:type="page"/>
      </w:r>
      <w:r>
        <w:rPr>
          <w:b/>
          <w:bCs/>
          <w:sz w:val="28"/>
          <w:szCs w:val="20"/>
        </w:rPr>
        <w:lastRenderedPageBreak/>
        <w:t>A.3</w:t>
      </w:r>
      <w:r>
        <w:rPr>
          <w:b/>
          <w:bCs/>
          <w:sz w:val="28"/>
        </w:rPr>
        <w:t xml:space="preserve"> </w:t>
      </w:r>
      <w:r>
        <w:rPr>
          <w:b/>
          <w:bCs/>
          <w:sz w:val="28"/>
          <w:szCs w:val="26"/>
        </w:rPr>
        <w:t xml:space="preserve"> </w:t>
      </w:r>
      <w:r>
        <w:rPr>
          <w:b/>
          <w:bCs/>
          <w:sz w:val="28"/>
          <w:szCs w:val="22"/>
        </w:rPr>
        <w:t>KRITÉRIÁ NA VYHODNOTENIE PONÚK</w:t>
      </w:r>
    </w:p>
    <w:p w:rsidR="00C2538B" w:rsidRDefault="00C2538B">
      <w:pPr>
        <w:pStyle w:val="Hlavika"/>
        <w:jc w:val="center"/>
        <w:rPr>
          <w:b/>
          <w:bCs/>
          <w:sz w:val="28"/>
        </w:rPr>
      </w:pPr>
      <w:r>
        <w:rPr>
          <w:b/>
          <w:bCs/>
          <w:sz w:val="28"/>
          <w:szCs w:val="22"/>
        </w:rPr>
        <w:t>A PRAVIDLÁ ICH UPLATNENIA</w:t>
      </w:r>
    </w:p>
    <w:p w:rsidR="00C2538B" w:rsidRDefault="00C2538B">
      <w:pPr>
        <w:pStyle w:val="Zarkazkladnhotextu"/>
        <w:tabs>
          <w:tab w:val="left" w:pos="0"/>
        </w:tabs>
        <w:ind w:left="0"/>
        <w:jc w:val="center"/>
        <w:rPr>
          <w:rFonts w:cs="Arial"/>
        </w:rPr>
      </w:pPr>
    </w:p>
    <w:p w:rsidR="00C2538B" w:rsidRDefault="00C2538B">
      <w:pPr>
        <w:pStyle w:val="Zarkazkladnhotextu"/>
        <w:tabs>
          <w:tab w:val="left" w:pos="0"/>
        </w:tabs>
        <w:ind w:left="0"/>
        <w:rPr>
          <w:rFonts w:cs="Arial"/>
        </w:rPr>
      </w:pPr>
    </w:p>
    <w:p w:rsidR="00C2538B" w:rsidRDefault="00C2538B">
      <w:pPr>
        <w:pStyle w:val="Zarkazkladnhotextu"/>
        <w:numPr>
          <w:ilvl w:val="0"/>
          <w:numId w:val="32"/>
        </w:numPr>
        <w:tabs>
          <w:tab w:val="left" w:pos="0"/>
        </w:tabs>
        <w:rPr>
          <w:rFonts w:cs="Arial"/>
        </w:rPr>
      </w:pPr>
      <w:r>
        <w:rPr>
          <w:rFonts w:cs="Arial"/>
        </w:rPr>
        <w:t>Verejný obstarávateľ vyhodnotí ponuky na základe objektívnych kritérií na vyhodnotenie ponúk, ktoré súvisia s predmetom zákazky, s cieľom určiť ekonomicky najvýhodnejšiu ponuku.</w:t>
      </w:r>
    </w:p>
    <w:p w:rsidR="00C2538B" w:rsidRDefault="00C2538B">
      <w:pPr>
        <w:pStyle w:val="Zarkazkladnhotextu"/>
        <w:numPr>
          <w:ilvl w:val="0"/>
          <w:numId w:val="32"/>
        </w:numPr>
        <w:tabs>
          <w:tab w:val="left" w:pos="0"/>
        </w:tabs>
        <w:spacing w:before="120"/>
        <w:ind w:left="357" w:hanging="357"/>
        <w:rPr>
          <w:rFonts w:cs="Arial"/>
        </w:rPr>
      </w:pPr>
      <w:r>
        <w:rPr>
          <w:rFonts w:cs="Arial"/>
        </w:rPr>
        <w:t xml:space="preserve">Ponuky sa budú vyhodnocovať na základe kritéria </w:t>
      </w:r>
      <w:bookmarkStart w:id="50" w:name="kriterium"/>
      <w:r w:rsidR="005410B3">
        <w:t>najnižšia cena</w:t>
      </w:r>
      <w:bookmarkEnd w:id="50"/>
      <w:r>
        <w:rPr>
          <w:rFonts w:cs="Arial"/>
        </w:rPr>
        <w:t>.</w:t>
      </w:r>
    </w:p>
    <w:p w:rsidR="00C2538B" w:rsidRDefault="00C2538B">
      <w:pPr>
        <w:pStyle w:val="Zarkazkladnhotextu"/>
        <w:tabs>
          <w:tab w:val="left" w:pos="0"/>
        </w:tabs>
        <w:spacing w:before="120"/>
        <w:ind w:left="0"/>
        <w:rPr>
          <w:rFonts w:cs="Arial"/>
        </w:rPr>
      </w:pPr>
      <w:r>
        <w:rPr>
          <w:rFonts w:cs="Arial"/>
        </w:rPr>
        <w:t xml:space="preserve">       </w:t>
      </w:r>
      <w:bookmarkStart w:id="51" w:name="kriteria_vahy"/>
      <w:bookmarkEnd w:id="51"/>
      <w:r>
        <w:rPr>
          <w:rFonts w:cs="Arial"/>
        </w:rPr>
        <w:t xml:space="preserve">  </w:t>
      </w:r>
    </w:p>
    <w:p w:rsidR="00C2538B" w:rsidRDefault="00C2538B">
      <w:pPr>
        <w:pStyle w:val="Zarkazkladnhotextu"/>
        <w:numPr>
          <w:ilvl w:val="0"/>
          <w:numId w:val="32"/>
        </w:numPr>
        <w:tabs>
          <w:tab w:val="left" w:pos="0"/>
        </w:tabs>
        <w:spacing w:before="120"/>
        <w:rPr>
          <w:rFonts w:cs="Arial"/>
        </w:rPr>
      </w:pPr>
      <w:r>
        <w:rPr>
          <w:rFonts w:cs="Arial"/>
        </w:rPr>
        <w:t>Pravidlá pre uplatnenie a spôsob vyhodnotenia kritéria sú nasledujúce:</w:t>
      </w:r>
    </w:p>
    <w:p w:rsidR="00C2538B" w:rsidRDefault="00C2538B">
      <w:pPr>
        <w:pStyle w:val="Zarkazkladnhotextu"/>
        <w:tabs>
          <w:tab w:val="left" w:pos="0"/>
        </w:tabs>
        <w:spacing w:before="120"/>
        <w:ind w:left="0"/>
        <w:rPr>
          <w:rFonts w:cs="Arial"/>
        </w:rPr>
      </w:pPr>
      <w:r>
        <w:rPr>
          <w:rFonts w:cs="Arial"/>
        </w:rPr>
        <w:t xml:space="preserve">       </w:t>
      </w:r>
      <w:bookmarkStart w:id="52" w:name="kriteria_pravidlo"/>
      <w:r w:rsidR="00286092">
        <w:cr/>
      </w:r>
      <w:r w:rsidR="005410B3">
        <w:t>cena bez DPH: Úspešným uchádzačom bude ten, ktorý poskytne najnižšiu cenu na celý predmet zákazky.</w:t>
      </w:r>
      <w:bookmarkEnd w:id="52"/>
      <w:r>
        <w:rPr>
          <w:rFonts w:cs="Arial"/>
        </w:rPr>
        <w:t xml:space="preserve"> </w:t>
      </w:r>
    </w:p>
    <w:p w:rsidR="00C2538B" w:rsidRDefault="00C2538B">
      <w:pPr>
        <w:pStyle w:val="Zarkazkladnhotextu"/>
        <w:tabs>
          <w:tab w:val="left" w:pos="0"/>
        </w:tabs>
        <w:ind w:left="0"/>
        <w:rPr>
          <w:rFonts w:cs="Arial"/>
        </w:rPr>
      </w:pPr>
    </w:p>
    <w:p w:rsidR="00C2538B" w:rsidRDefault="00C2538B">
      <w:pPr>
        <w:pStyle w:val="Zarkazkladnhotextu"/>
        <w:tabs>
          <w:tab w:val="left" w:pos="0"/>
        </w:tabs>
        <w:ind w:left="0"/>
        <w:rPr>
          <w:rFonts w:cs="Arial"/>
          <w:color w:val="FF0000"/>
        </w:rPr>
      </w:pPr>
    </w:p>
    <w:p w:rsidR="00C2538B" w:rsidRPr="00344808" w:rsidRDefault="00C2538B">
      <w:pPr>
        <w:pStyle w:val="Zarkazkladnhotextu"/>
        <w:tabs>
          <w:tab w:val="left" w:pos="0"/>
        </w:tabs>
        <w:ind w:left="0"/>
        <w:jc w:val="both"/>
        <w:rPr>
          <w:rFonts w:cs="Arial"/>
        </w:rPr>
      </w:pPr>
      <w:r w:rsidRPr="00344808">
        <w:rPr>
          <w:rFonts w:cs="Arial"/>
          <w:bCs/>
          <w:iCs/>
          <w:szCs w:val="22"/>
        </w:rPr>
        <w:t>Úspešným uchádzačom sa stane uchádzač, ktorý vo svojej ponuke predloží najnižšiu cenu za predmet zákazky v EUR s DPH. Ako druhý v poradí sa umiestni uchádzač, ktorý vo svojej ponuke predloží druhú najnižšiu cenu za predmet zákazky v EUR s DPH atď. . .</w:t>
      </w:r>
    </w:p>
    <w:p w:rsidR="00C2538B" w:rsidRPr="00344808" w:rsidRDefault="00C2538B">
      <w:pPr>
        <w:pStyle w:val="Zarkazkladnhotextu"/>
        <w:tabs>
          <w:tab w:val="left" w:pos="0"/>
        </w:tabs>
        <w:spacing w:before="120"/>
        <w:ind w:left="0"/>
        <w:jc w:val="both"/>
      </w:pPr>
      <w:r w:rsidRPr="00344808">
        <w:t xml:space="preserve">Maximálny počet bodov (100 b.) stanovený pre toto kritérium sa pridelí ponuke s najnižšou navrhovanou cenou. Ostatným ponukám, sa pridelí počet, ktorý bude určený ako podiel najnižšej navrhovanej ceny za plnenie predmetu zákazky a ceny za plnenie predmetu zákazky príslušnej vyhodnocovanej ponuky, vynásobený maximálnym počtom bodov v danom kritériu. </w:t>
      </w:r>
    </w:p>
    <w:p w:rsidR="00C2538B" w:rsidRPr="00344808" w:rsidRDefault="00C2538B">
      <w:pPr>
        <w:pStyle w:val="Zarkazkladnhotextu"/>
        <w:tabs>
          <w:tab w:val="left" w:pos="0"/>
        </w:tabs>
        <w:spacing w:before="120"/>
        <w:ind w:left="0"/>
      </w:pPr>
    </w:p>
    <w:p w:rsidR="00C2538B" w:rsidRDefault="00C2538B">
      <w:pPr>
        <w:pStyle w:val="Zarkazkladnhotextu"/>
        <w:tabs>
          <w:tab w:val="left" w:pos="0"/>
        </w:tabs>
        <w:ind w:left="0"/>
        <w:rPr>
          <w:rFonts w:cs="Arial"/>
        </w:rPr>
      </w:pPr>
    </w:p>
    <w:p w:rsidR="00C2538B" w:rsidRDefault="00C2538B">
      <w:pPr>
        <w:pStyle w:val="Zarkazkladnhotextu"/>
        <w:tabs>
          <w:tab w:val="left" w:pos="0"/>
        </w:tabs>
        <w:ind w:left="0"/>
        <w:rPr>
          <w:rFonts w:cs="Arial"/>
        </w:rPr>
      </w:pPr>
    </w:p>
    <w:p w:rsidR="00C2538B" w:rsidRDefault="00C2538B">
      <w:pPr>
        <w:pStyle w:val="Zkladntext3"/>
        <w:jc w:val="left"/>
        <w:rPr>
          <w:rFonts w:cs="Arial"/>
          <w:sz w:val="24"/>
          <w:szCs w:val="30"/>
        </w:rPr>
      </w:pPr>
      <w:r>
        <w:rPr>
          <w:b/>
          <w:bCs/>
          <w:sz w:val="24"/>
          <w:szCs w:val="22"/>
        </w:rPr>
        <w:t>Návrh uchádzača na plnenie kritérií</w:t>
      </w:r>
    </w:p>
    <w:p w:rsidR="00C2538B" w:rsidRDefault="00C2538B">
      <w:pPr>
        <w:pStyle w:val="Zkladntext3"/>
        <w:jc w:val="left"/>
        <w:rPr>
          <w:rFonts w:cs="Arial"/>
          <w:sz w:val="22"/>
          <w:szCs w:val="22"/>
        </w:rPr>
      </w:pPr>
    </w:p>
    <w:p w:rsidR="00C2538B" w:rsidRPr="00AE50B6" w:rsidRDefault="00C2538B">
      <w:pPr>
        <w:pStyle w:val="Zarkazkladnhotextu"/>
        <w:numPr>
          <w:ilvl w:val="0"/>
          <w:numId w:val="36"/>
        </w:numPr>
        <w:spacing w:before="120"/>
        <w:ind w:left="357" w:hanging="357"/>
        <w:rPr>
          <w:rFonts w:cs="Arial"/>
        </w:rPr>
      </w:pPr>
      <w:r w:rsidRPr="00AE50B6">
        <w:rPr>
          <w:rFonts w:cs="Arial"/>
        </w:rPr>
        <w:t>neocenený zoznam položiek požadovaného predmetu zákazky, s uvedením množstva (počtu merných jednotiek) potrebného na určenie ceny za predmet zákazky</w:t>
      </w:r>
    </w:p>
    <w:p w:rsidR="00C2538B" w:rsidRPr="00AE50B6" w:rsidRDefault="00C2538B">
      <w:pPr>
        <w:pStyle w:val="Zarkazkladnhotextu"/>
        <w:numPr>
          <w:ilvl w:val="0"/>
          <w:numId w:val="36"/>
        </w:numPr>
        <w:spacing w:before="120"/>
        <w:ind w:left="357" w:hanging="357"/>
        <w:rPr>
          <w:rFonts w:cs="Arial"/>
        </w:rPr>
      </w:pPr>
      <w:r w:rsidRPr="00AE50B6">
        <w:rPr>
          <w:rFonts w:cs="Arial"/>
        </w:rPr>
        <w:t>podklady (formulár) pre rekapituláciu (sumarizáciu, zhrnutie) ceny za predmet zákazky, podľa jednotlivých častí predmetu zákazky</w:t>
      </w:r>
    </w:p>
    <w:p w:rsidR="00C2538B" w:rsidRPr="00AE50B6" w:rsidRDefault="00C2538B">
      <w:pPr>
        <w:pStyle w:val="Zarkazkladnhotextu"/>
        <w:numPr>
          <w:ilvl w:val="0"/>
          <w:numId w:val="36"/>
        </w:numPr>
        <w:spacing w:before="120"/>
        <w:ind w:left="357" w:hanging="357"/>
        <w:rPr>
          <w:rFonts w:cs="Arial"/>
        </w:rPr>
      </w:pPr>
      <w:r w:rsidRPr="00AE50B6">
        <w:rPr>
          <w:rFonts w:cs="Arial"/>
        </w:rPr>
        <w:t>podklady (formulár) pre rekapituláciu (sumarizáciu, zhrnutie) ceny za celý predmet zákazky, so stanovením ceny bez DPH a vrátane DPH  a pod.</w:t>
      </w:r>
    </w:p>
    <w:p w:rsidR="00C2538B" w:rsidRDefault="00C2538B">
      <w:pPr>
        <w:pStyle w:val="Zarkazkladnhotextu"/>
        <w:spacing w:before="120"/>
        <w:ind w:left="0"/>
        <w:rPr>
          <w:rFonts w:cs="Arial"/>
          <w:color w:val="3366FF"/>
        </w:rPr>
      </w:pPr>
    </w:p>
    <w:p w:rsidR="00C2538B" w:rsidRDefault="00C2538B">
      <w:pPr>
        <w:pStyle w:val="Zkladntext3"/>
        <w:jc w:val="left"/>
        <w:rPr>
          <w:rFonts w:cs="Arial"/>
          <w:sz w:val="22"/>
          <w:szCs w:val="22"/>
        </w:rPr>
      </w:pPr>
    </w:p>
    <w:p w:rsidR="00C2538B" w:rsidRDefault="00C2538B">
      <w:pPr>
        <w:pStyle w:val="Zkladntext3"/>
        <w:jc w:val="left"/>
        <w:rPr>
          <w:rFonts w:cs="Arial"/>
          <w:sz w:val="22"/>
          <w:szCs w:val="22"/>
        </w:rPr>
      </w:pPr>
    </w:p>
    <w:p w:rsidR="00C2538B" w:rsidRDefault="00C2538B">
      <w:pPr>
        <w:pStyle w:val="Zkladntext3"/>
        <w:jc w:val="left"/>
        <w:rPr>
          <w:rFonts w:cs="Arial"/>
          <w:sz w:val="22"/>
          <w:szCs w:val="22"/>
        </w:rPr>
      </w:pPr>
      <w:r>
        <w:rPr>
          <w:rFonts w:cs="Arial"/>
          <w:sz w:val="22"/>
          <w:szCs w:val="22"/>
        </w:rPr>
        <w:br w:type="page"/>
      </w:r>
    </w:p>
    <w:p w:rsidR="00C2538B" w:rsidRDefault="00C2538B">
      <w:pPr>
        <w:pStyle w:val="Zkladntext3"/>
        <w:rPr>
          <w:rFonts w:cs="Arial"/>
          <w:b/>
          <w:color w:val="3366FF"/>
          <w:sz w:val="24"/>
          <w:szCs w:val="24"/>
        </w:rPr>
      </w:pPr>
      <w:r>
        <w:rPr>
          <w:rFonts w:cs="Arial"/>
          <w:b/>
          <w:color w:val="3366FF"/>
          <w:sz w:val="24"/>
          <w:szCs w:val="24"/>
        </w:rPr>
        <w:lastRenderedPageBreak/>
        <w:t>Návrh uchádzača na plnenie kritérií</w:t>
      </w:r>
    </w:p>
    <w:p w:rsidR="00C2538B" w:rsidRDefault="00C2538B">
      <w:pPr>
        <w:pStyle w:val="Zkladntext3"/>
        <w:rPr>
          <w:rFonts w:cs="Arial"/>
          <w:color w:val="3366FF"/>
          <w:sz w:val="22"/>
          <w:szCs w:val="22"/>
        </w:rPr>
      </w:pPr>
    </w:p>
    <w:p w:rsidR="00C2538B" w:rsidRDefault="00C2538B">
      <w:pPr>
        <w:pStyle w:val="Zkladntext3"/>
        <w:rPr>
          <w:rFonts w:cs="Arial"/>
          <w:color w:val="3366FF"/>
          <w:sz w:val="22"/>
          <w:szCs w:val="22"/>
        </w:rPr>
      </w:pPr>
      <w:r>
        <w:rPr>
          <w:rFonts w:cs="Arial"/>
          <w:color w:val="3366FF"/>
          <w:sz w:val="22"/>
          <w:szCs w:val="22"/>
        </w:rPr>
        <w:t>Názov zákazky:</w:t>
      </w:r>
    </w:p>
    <w:p w:rsidR="00C2538B" w:rsidRDefault="005410B3">
      <w:pPr>
        <w:pStyle w:val="Zkladntext3"/>
        <w:rPr>
          <w:color w:val="3366FF"/>
          <w:sz w:val="24"/>
          <w:szCs w:val="22"/>
        </w:rPr>
      </w:pPr>
      <w:bookmarkStart w:id="53" w:name="nazov4"/>
      <w:r>
        <w:t>Čerstvé mäso a výrobky z mäsa</w:t>
      </w:r>
      <w:bookmarkEnd w:id="53"/>
    </w:p>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r>
        <w:rPr>
          <w:b/>
          <w:bCs/>
          <w:color w:val="3366FF"/>
          <w:sz w:val="22"/>
          <w:szCs w:val="22"/>
        </w:rPr>
        <w:t>Uchádzač</w:t>
      </w:r>
      <w:r>
        <w:rPr>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C2538B">
        <w:tc>
          <w:tcPr>
            <w:tcW w:w="2268" w:type="dxa"/>
            <w:shd w:val="clear" w:color="auto" w:fill="D9D9D9"/>
            <w:vAlign w:val="center"/>
          </w:tcPr>
          <w:p w:rsidR="00C2538B" w:rsidRDefault="00C2538B">
            <w:pPr>
              <w:pStyle w:val="Zkladntext3"/>
              <w:jc w:val="left"/>
              <w:rPr>
                <w:color w:val="3366FF"/>
                <w:sz w:val="22"/>
                <w:szCs w:val="22"/>
              </w:rPr>
            </w:pPr>
            <w:r>
              <w:rPr>
                <w:color w:val="3366FF"/>
                <w:sz w:val="22"/>
                <w:szCs w:val="22"/>
              </w:rPr>
              <w:t>Obchodné meno</w:t>
            </w:r>
          </w:p>
        </w:tc>
        <w:tc>
          <w:tcPr>
            <w:tcW w:w="7510" w:type="dxa"/>
          </w:tcPr>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p>
        </w:tc>
      </w:tr>
      <w:tr w:rsidR="00C2538B">
        <w:tc>
          <w:tcPr>
            <w:tcW w:w="2268" w:type="dxa"/>
            <w:shd w:val="clear" w:color="auto" w:fill="D9D9D9"/>
            <w:vAlign w:val="center"/>
          </w:tcPr>
          <w:p w:rsidR="00C2538B" w:rsidRDefault="00C2538B">
            <w:pPr>
              <w:pStyle w:val="Zkladntext3"/>
              <w:jc w:val="left"/>
              <w:rPr>
                <w:color w:val="3366FF"/>
                <w:sz w:val="22"/>
                <w:szCs w:val="22"/>
              </w:rPr>
            </w:pPr>
            <w:r>
              <w:rPr>
                <w:color w:val="3366FF"/>
                <w:sz w:val="22"/>
                <w:szCs w:val="22"/>
              </w:rPr>
              <w:t xml:space="preserve">Adresa alebo sídlo </w:t>
            </w:r>
          </w:p>
        </w:tc>
        <w:tc>
          <w:tcPr>
            <w:tcW w:w="7510" w:type="dxa"/>
          </w:tcPr>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p>
        </w:tc>
      </w:tr>
      <w:tr w:rsidR="00C2538B">
        <w:tc>
          <w:tcPr>
            <w:tcW w:w="2268" w:type="dxa"/>
            <w:shd w:val="clear" w:color="auto" w:fill="D9D9D9"/>
            <w:vAlign w:val="center"/>
          </w:tcPr>
          <w:p w:rsidR="00C2538B" w:rsidRDefault="00C2538B">
            <w:pPr>
              <w:pStyle w:val="Zkladntext3"/>
              <w:jc w:val="left"/>
              <w:rPr>
                <w:color w:val="3366FF"/>
                <w:sz w:val="22"/>
                <w:szCs w:val="22"/>
              </w:rPr>
            </w:pPr>
            <w:r>
              <w:rPr>
                <w:color w:val="3366FF"/>
                <w:sz w:val="22"/>
                <w:szCs w:val="22"/>
              </w:rPr>
              <w:t>IČO</w:t>
            </w:r>
          </w:p>
        </w:tc>
        <w:tc>
          <w:tcPr>
            <w:tcW w:w="7510" w:type="dxa"/>
          </w:tcPr>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p>
        </w:tc>
      </w:tr>
    </w:tbl>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p>
    <w:p w:rsidR="00C2538B" w:rsidRDefault="00C2538B">
      <w:pPr>
        <w:pStyle w:val="Zkladntext3"/>
        <w:jc w:val="left"/>
        <w:rPr>
          <w:b/>
          <w:bCs/>
          <w:color w:val="3366FF"/>
          <w:sz w:val="22"/>
          <w:szCs w:val="22"/>
        </w:rPr>
      </w:pPr>
      <w:r>
        <w:rPr>
          <w:b/>
          <w:bCs/>
          <w:color w:val="3366FF"/>
          <w:sz w:val="22"/>
          <w:szCs w:val="22"/>
        </w:rPr>
        <w:t>Návrh uchádzača na plnenie kritérií: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34"/>
        <w:gridCol w:w="1393"/>
        <w:gridCol w:w="2126"/>
      </w:tblGrid>
      <w:tr w:rsidR="00C2538B">
        <w:tc>
          <w:tcPr>
            <w:tcW w:w="3794" w:type="dxa"/>
            <w:shd w:val="clear" w:color="auto" w:fill="E6E6E6"/>
            <w:vAlign w:val="center"/>
          </w:tcPr>
          <w:p w:rsidR="00C2538B" w:rsidRDefault="00C2538B">
            <w:pPr>
              <w:pStyle w:val="Zkladntext3"/>
              <w:jc w:val="left"/>
              <w:rPr>
                <w:color w:val="3366FF"/>
                <w:sz w:val="22"/>
                <w:szCs w:val="22"/>
              </w:rPr>
            </w:pPr>
          </w:p>
          <w:p w:rsidR="00C2538B" w:rsidRDefault="00C2538B">
            <w:pPr>
              <w:pStyle w:val="Zkladntext3"/>
              <w:jc w:val="left"/>
              <w:rPr>
                <w:color w:val="3366FF"/>
                <w:sz w:val="22"/>
                <w:szCs w:val="22"/>
              </w:rPr>
            </w:pPr>
            <w:r>
              <w:rPr>
                <w:color w:val="3366FF"/>
                <w:sz w:val="22"/>
                <w:szCs w:val="22"/>
              </w:rPr>
              <w:t>Názov položky</w:t>
            </w:r>
          </w:p>
          <w:p w:rsidR="00C2538B" w:rsidRDefault="00C2538B">
            <w:pPr>
              <w:pStyle w:val="Zkladntext3"/>
              <w:jc w:val="left"/>
              <w:rPr>
                <w:color w:val="3366FF"/>
                <w:sz w:val="22"/>
                <w:szCs w:val="22"/>
              </w:rPr>
            </w:pPr>
          </w:p>
        </w:tc>
        <w:tc>
          <w:tcPr>
            <w:tcW w:w="2434" w:type="dxa"/>
            <w:shd w:val="clear" w:color="auto" w:fill="E6E6E6"/>
            <w:vAlign w:val="center"/>
          </w:tcPr>
          <w:p w:rsidR="00C2538B" w:rsidRDefault="00C2538B">
            <w:pPr>
              <w:pStyle w:val="Zkladntext3"/>
              <w:rPr>
                <w:color w:val="3366FF"/>
                <w:sz w:val="22"/>
                <w:szCs w:val="22"/>
              </w:rPr>
            </w:pPr>
            <w:r>
              <w:rPr>
                <w:color w:val="3366FF"/>
                <w:sz w:val="22"/>
                <w:szCs w:val="22"/>
              </w:rPr>
              <w:t>Cena bez DPH [EUR]</w:t>
            </w:r>
          </w:p>
        </w:tc>
        <w:tc>
          <w:tcPr>
            <w:tcW w:w="1393" w:type="dxa"/>
            <w:shd w:val="clear" w:color="auto" w:fill="E6E6E6"/>
            <w:vAlign w:val="center"/>
          </w:tcPr>
          <w:p w:rsidR="00C2538B" w:rsidRDefault="00C2538B">
            <w:pPr>
              <w:pStyle w:val="Zkladntext3"/>
              <w:rPr>
                <w:color w:val="3366FF"/>
                <w:sz w:val="22"/>
                <w:szCs w:val="22"/>
              </w:rPr>
            </w:pPr>
            <w:r>
              <w:rPr>
                <w:color w:val="3366FF"/>
                <w:sz w:val="22"/>
                <w:szCs w:val="22"/>
              </w:rPr>
              <w:t>DPH [EUR]</w:t>
            </w:r>
          </w:p>
        </w:tc>
        <w:tc>
          <w:tcPr>
            <w:tcW w:w="2126" w:type="dxa"/>
            <w:shd w:val="clear" w:color="auto" w:fill="E6E6E6"/>
            <w:vAlign w:val="center"/>
          </w:tcPr>
          <w:p w:rsidR="00C2538B" w:rsidRDefault="00C2538B">
            <w:pPr>
              <w:pStyle w:val="Zkladntext3"/>
              <w:rPr>
                <w:color w:val="3366FF"/>
                <w:sz w:val="22"/>
                <w:szCs w:val="22"/>
              </w:rPr>
            </w:pPr>
            <w:r>
              <w:rPr>
                <w:color w:val="3366FF"/>
                <w:sz w:val="22"/>
                <w:szCs w:val="22"/>
              </w:rPr>
              <w:t>Cena s DPH [EUR]</w:t>
            </w:r>
          </w:p>
        </w:tc>
      </w:tr>
      <w:tr w:rsidR="00C2538B">
        <w:tc>
          <w:tcPr>
            <w:tcW w:w="3794" w:type="dxa"/>
          </w:tcPr>
          <w:p w:rsidR="00C2538B" w:rsidRDefault="00344808" w:rsidP="00344808">
            <w:pPr>
              <w:pStyle w:val="Zkladntext3"/>
              <w:jc w:val="left"/>
              <w:rPr>
                <w:color w:val="3366FF"/>
                <w:sz w:val="22"/>
                <w:szCs w:val="22"/>
              </w:rPr>
            </w:pPr>
            <w:r>
              <w:rPr>
                <w:color w:val="3366FF"/>
                <w:sz w:val="22"/>
                <w:szCs w:val="22"/>
              </w:rPr>
              <w:t xml:space="preserve">Čerstvé mäso a výrobky z mäsa </w:t>
            </w:r>
          </w:p>
          <w:p w:rsidR="00275657" w:rsidRDefault="00275657" w:rsidP="00344808">
            <w:pPr>
              <w:pStyle w:val="Zkladntext3"/>
              <w:jc w:val="left"/>
              <w:rPr>
                <w:color w:val="3366FF"/>
                <w:sz w:val="22"/>
                <w:szCs w:val="22"/>
              </w:rPr>
            </w:pPr>
          </w:p>
        </w:tc>
        <w:tc>
          <w:tcPr>
            <w:tcW w:w="2434" w:type="dxa"/>
          </w:tcPr>
          <w:p w:rsidR="00C2538B" w:rsidRDefault="00C2538B">
            <w:pPr>
              <w:pStyle w:val="Zkladntext3"/>
              <w:rPr>
                <w:color w:val="3366FF"/>
                <w:sz w:val="22"/>
                <w:szCs w:val="22"/>
              </w:rPr>
            </w:pPr>
          </w:p>
        </w:tc>
        <w:tc>
          <w:tcPr>
            <w:tcW w:w="1393" w:type="dxa"/>
          </w:tcPr>
          <w:p w:rsidR="00C2538B" w:rsidRDefault="00C2538B">
            <w:pPr>
              <w:pStyle w:val="Zkladntext3"/>
              <w:rPr>
                <w:color w:val="3366FF"/>
                <w:sz w:val="22"/>
                <w:szCs w:val="22"/>
              </w:rPr>
            </w:pPr>
          </w:p>
        </w:tc>
        <w:tc>
          <w:tcPr>
            <w:tcW w:w="2126" w:type="dxa"/>
          </w:tcPr>
          <w:p w:rsidR="00C2538B" w:rsidRDefault="00C2538B">
            <w:pPr>
              <w:pStyle w:val="Zkladntext3"/>
              <w:rPr>
                <w:color w:val="3366FF"/>
                <w:sz w:val="22"/>
                <w:szCs w:val="22"/>
              </w:rPr>
            </w:pPr>
          </w:p>
        </w:tc>
      </w:tr>
    </w:tbl>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r>
        <w:rPr>
          <w:sz w:val="22"/>
          <w:szCs w:val="22"/>
        </w:rPr>
        <w:t>V .....................................................</w:t>
      </w: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r>
        <w:rPr>
          <w:sz w:val="22"/>
          <w:szCs w:val="22"/>
        </w:rPr>
        <w:t xml:space="preserve">                                                                              ...............................................................................</w:t>
      </w:r>
    </w:p>
    <w:p w:rsidR="00C2538B" w:rsidRDefault="00C2538B">
      <w:pPr>
        <w:pStyle w:val="Zkladntext3"/>
        <w:jc w:val="left"/>
        <w:rPr>
          <w:i/>
          <w:iCs/>
          <w:sz w:val="22"/>
          <w:szCs w:val="22"/>
        </w:rPr>
      </w:pPr>
      <w:r>
        <w:rPr>
          <w:i/>
          <w:iCs/>
          <w:sz w:val="22"/>
          <w:szCs w:val="22"/>
        </w:rPr>
        <w:t xml:space="preserve">                                                                                                        podpis uchádzača</w:t>
      </w: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jc w:val="left"/>
        <w:rPr>
          <w:sz w:val="22"/>
          <w:szCs w:val="22"/>
        </w:rPr>
      </w:pPr>
    </w:p>
    <w:p w:rsidR="00C2538B" w:rsidRDefault="00C2538B">
      <w:pPr>
        <w:pStyle w:val="Zkladntext3"/>
        <w:rPr>
          <w:b/>
          <w:bCs/>
          <w:sz w:val="28"/>
          <w:szCs w:val="22"/>
        </w:rPr>
      </w:pPr>
      <w:r>
        <w:rPr>
          <w:rFonts w:cs="Arial"/>
          <w:sz w:val="22"/>
          <w:szCs w:val="22"/>
        </w:rPr>
        <w:br w:type="page"/>
      </w:r>
      <w:r>
        <w:rPr>
          <w:b/>
          <w:bCs/>
          <w:sz w:val="28"/>
        </w:rPr>
        <w:lastRenderedPageBreak/>
        <w:t xml:space="preserve">B.1 </w:t>
      </w:r>
      <w:r>
        <w:rPr>
          <w:b/>
          <w:bCs/>
          <w:sz w:val="28"/>
          <w:szCs w:val="26"/>
        </w:rPr>
        <w:t xml:space="preserve"> </w:t>
      </w:r>
      <w:r>
        <w:rPr>
          <w:b/>
          <w:bCs/>
          <w:sz w:val="28"/>
          <w:szCs w:val="22"/>
        </w:rPr>
        <w:t>OPIS PREDMETU ZÁKAZKY</w:t>
      </w:r>
    </w:p>
    <w:p w:rsidR="00C2538B" w:rsidRDefault="00C2538B">
      <w:pPr>
        <w:pStyle w:val="Zarkazkladnhotextu"/>
        <w:rPr>
          <w:rFonts w:cs="Arial"/>
        </w:rPr>
      </w:pPr>
    </w:p>
    <w:tbl>
      <w:tblPr>
        <w:tblW w:w="0" w:type="auto"/>
        <w:tblInd w:w="-639" w:type="dxa"/>
        <w:tblCellMar>
          <w:left w:w="70" w:type="dxa"/>
          <w:right w:w="70" w:type="dxa"/>
        </w:tblCellMar>
        <w:tblLook w:val="04A0"/>
      </w:tblPr>
      <w:tblGrid>
        <w:gridCol w:w="10417"/>
      </w:tblGrid>
      <w:tr w:rsidR="00344808" w:rsidRPr="00C873F1" w:rsidTr="0022555B">
        <w:trPr>
          <w:trHeight w:val="255"/>
        </w:trPr>
        <w:tc>
          <w:tcPr>
            <w:tcW w:w="0" w:type="auto"/>
            <w:tcBorders>
              <w:top w:val="nil"/>
              <w:left w:val="nil"/>
              <w:bottom w:val="nil"/>
              <w:right w:val="nil"/>
            </w:tcBorders>
            <w:shd w:val="clear" w:color="auto" w:fill="auto"/>
            <w:noWrap/>
            <w:vAlign w:val="bottom"/>
            <w:hideMark/>
          </w:tcPr>
          <w:tbl>
            <w:tblPr>
              <w:tblW w:w="6548" w:type="dxa"/>
              <w:tblCellMar>
                <w:left w:w="70" w:type="dxa"/>
                <w:right w:w="70" w:type="dxa"/>
              </w:tblCellMar>
              <w:tblLook w:val="04A0"/>
            </w:tblPr>
            <w:tblGrid>
              <w:gridCol w:w="419"/>
              <w:gridCol w:w="4566"/>
              <w:gridCol w:w="1100"/>
              <w:gridCol w:w="463"/>
            </w:tblGrid>
            <w:tr w:rsidR="00EB3F1B" w:rsidRPr="00EB4195" w:rsidTr="00EB3F1B">
              <w:trPr>
                <w:trHeight w:val="270"/>
              </w:trPr>
              <w:tc>
                <w:tcPr>
                  <w:tcW w:w="419" w:type="dxa"/>
                  <w:tcBorders>
                    <w:top w:val="nil"/>
                    <w:left w:val="nil"/>
                    <w:bottom w:val="nil"/>
                    <w:right w:val="nil"/>
                  </w:tcBorders>
                  <w:shd w:val="clear" w:color="auto" w:fill="auto"/>
                  <w:noWrap/>
                  <w:vAlign w:val="bottom"/>
                  <w:hideMark/>
                </w:tcPr>
                <w:p w:rsidR="00EB3F1B" w:rsidRPr="00EB4195" w:rsidRDefault="00EB3F1B" w:rsidP="00344808">
                  <w:pPr>
                    <w:rPr>
                      <w:rFonts w:cs="Arial"/>
                      <w:b/>
                      <w:bCs/>
                      <w:sz w:val="20"/>
                      <w:szCs w:val="20"/>
                    </w:rPr>
                  </w:pPr>
                  <w:bookmarkStart w:id="54" w:name="opis"/>
                  <w:bookmarkEnd w:id="54"/>
                </w:p>
              </w:tc>
              <w:tc>
                <w:tcPr>
                  <w:tcW w:w="4566" w:type="dxa"/>
                  <w:tcBorders>
                    <w:top w:val="nil"/>
                    <w:left w:val="nil"/>
                    <w:bottom w:val="nil"/>
                    <w:right w:val="nil"/>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ČERSTVÉ MÄSO A VÝROBKY Z MÄSA</w:t>
                  </w:r>
                </w:p>
              </w:tc>
              <w:tc>
                <w:tcPr>
                  <w:tcW w:w="1100" w:type="dxa"/>
                  <w:tcBorders>
                    <w:top w:val="nil"/>
                    <w:left w:val="nil"/>
                    <w:bottom w:val="nil"/>
                    <w:right w:val="nil"/>
                  </w:tcBorders>
                  <w:shd w:val="clear" w:color="auto" w:fill="auto"/>
                  <w:noWrap/>
                  <w:vAlign w:val="bottom"/>
                  <w:hideMark/>
                </w:tcPr>
                <w:p w:rsidR="00EB3F1B" w:rsidRPr="00EB4195" w:rsidRDefault="00EB3F1B" w:rsidP="00344808">
                  <w:pPr>
                    <w:rPr>
                      <w:rFonts w:cs="Arial"/>
                      <w:b/>
                      <w:bCs/>
                      <w:sz w:val="20"/>
                      <w:szCs w:val="20"/>
                    </w:rPr>
                  </w:pPr>
                </w:p>
              </w:tc>
              <w:tc>
                <w:tcPr>
                  <w:tcW w:w="463" w:type="dxa"/>
                  <w:tcBorders>
                    <w:top w:val="nil"/>
                    <w:left w:val="nil"/>
                    <w:bottom w:val="nil"/>
                    <w:right w:val="nil"/>
                  </w:tcBorders>
                  <w:shd w:val="clear" w:color="auto" w:fill="auto"/>
                  <w:noWrap/>
                  <w:vAlign w:val="bottom"/>
                  <w:hideMark/>
                </w:tcPr>
                <w:p w:rsidR="00EB3F1B" w:rsidRPr="00EB4195" w:rsidRDefault="00EB3F1B" w:rsidP="00344808">
                  <w:pPr>
                    <w:rPr>
                      <w:rFonts w:cs="Arial"/>
                      <w:b/>
                      <w:bCs/>
                      <w:sz w:val="20"/>
                      <w:szCs w:val="20"/>
                    </w:rPr>
                  </w:pPr>
                </w:p>
              </w:tc>
            </w:tr>
            <w:tr w:rsidR="00EB3F1B" w:rsidRPr="00EB4195" w:rsidTr="00EB3F1B">
              <w:trPr>
                <w:trHeight w:val="255"/>
              </w:trPr>
              <w:tc>
                <w:tcPr>
                  <w:tcW w:w="419" w:type="dxa"/>
                  <w:tcBorders>
                    <w:top w:val="single" w:sz="8" w:space="0" w:color="auto"/>
                    <w:left w:val="single" w:sz="8" w:space="0" w:color="auto"/>
                    <w:bottom w:val="nil"/>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P.</w:t>
                  </w:r>
                </w:p>
              </w:tc>
              <w:tc>
                <w:tcPr>
                  <w:tcW w:w="4566" w:type="dxa"/>
                  <w:tcBorders>
                    <w:top w:val="single" w:sz="8" w:space="0" w:color="auto"/>
                    <w:left w:val="nil"/>
                    <w:bottom w:val="nil"/>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Názov položky</w:t>
                  </w:r>
                </w:p>
              </w:tc>
              <w:tc>
                <w:tcPr>
                  <w:tcW w:w="1100" w:type="dxa"/>
                  <w:tcBorders>
                    <w:top w:val="single" w:sz="8" w:space="0" w:color="auto"/>
                    <w:left w:val="single" w:sz="8" w:space="0" w:color="auto"/>
                    <w:bottom w:val="nil"/>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Predpokl.</w:t>
                  </w:r>
                </w:p>
              </w:tc>
              <w:tc>
                <w:tcPr>
                  <w:tcW w:w="463" w:type="dxa"/>
                  <w:tcBorders>
                    <w:top w:val="single" w:sz="8" w:space="0" w:color="auto"/>
                    <w:left w:val="nil"/>
                    <w:bottom w:val="nil"/>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MJ</w:t>
                  </w:r>
                </w:p>
              </w:tc>
            </w:tr>
            <w:tr w:rsidR="00EB3F1B" w:rsidRPr="00EB4195" w:rsidTr="00EB3F1B">
              <w:trPr>
                <w:trHeight w:val="255"/>
              </w:trPr>
              <w:tc>
                <w:tcPr>
                  <w:tcW w:w="419" w:type="dxa"/>
                  <w:tcBorders>
                    <w:top w:val="nil"/>
                    <w:left w:val="single" w:sz="8" w:space="0" w:color="auto"/>
                    <w:bottom w:val="nil"/>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č.</w:t>
                  </w:r>
                </w:p>
              </w:tc>
              <w:tc>
                <w:tcPr>
                  <w:tcW w:w="4566" w:type="dxa"/>
                  <w:tcBorders>
                    <w:top w:val="nil"/>
                    <w:left w:val="nil"/>
                    <w:bottom w:val="nil"/>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w:t>
                  </w:r>
                </w:p>
              </w:tc>
              <w:tc>
                <w:tcPr>
                  <w:tcW w:w="1100" w:type="dxa"/>
                  <w:tcBorders>
                    <w:top w:val="nil"/>
                    <w:left w:val="single" w:sz="8" w:space="0" w:color="auto"/>
                    <w:bottom w:val="nil"/>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xml:space="preserve">spotreba </w:t>
                  </w:r>
                </w:p>
              </w:tc>
              <w:tc>
                <w:tcPr>
                  <w:tcW w:w="463" w:type="dxa"/>
                  <w:tcBorders>
                    <w:top w:val="nil"/>
                    <w:left w:val="nil"/>
                    <w:bottom w:val="nil"/>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w:t>
                  </w:r>
                </w:p>
              </w:tc>
              <w:tc>
                <w:tcPr>
                  <w:tcW w:w="4566" w:type="dxa"/>
                  <w:tcBorders>
                    <w:top w:val="nil"/>
                    <w:left w:val="nil"/>
                    <w:bottom w:val="single" w:sz="8" w:space="0" w:color="auto"/>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w:t>
                  </w:r>
                </w:p>
              </w:tc>
              <w:tc>
                <w:tcPr>
                  <w:tcW w:w="1100" w:type="dxa"/>
                  <w:tcBorders>
                    <w:top w:val="nil"/>
                    <w:left w:val="single" w:sz="8" w:space="0" w:color="auto"/>
                    <w:bottom w:val="single" w:sz="8" w:space="0" w:color="auto"/>
                    <w:right w:val="single" w:sz="8" w:space="0" w:color="auto"/>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na 12 mes.</w:t>
                  </w:r>
                </w:p>
              </w:tc>
              <w:tc>
                <w:tcPr>
                  <w:tcW w:w="463" w:type="dxa"/>
                  <w:tcBorders>
                    <w:top w:val="nil"/>
                    <w:left w:val="nil"/>
                    <w:bottom w:val="single" w:sz="8" w:space="0" w:color="auto"/>
                    <w:right w:val="nil"/>
                  </w:tcBorders>
                  <w:shd w:val="clear" w:color="000000" w:fill="FFFF00"/>
                  <w:noWrap/>
                  <w:vAlign w:val="bottom"/>
                  <w:hideMark/>
                </w:tcPr>
                <w:p w:rsidR="00EB3F1B" w:rsidRPr="00EB4195" w:rsidRDefault="00EB3F1B" w:rsidP="00344808">
                  <w:pPr>
                    <w:rPr>
                      <w:rFonts w:cs="Arial"/>
                      <w:b/>
                      <w:bCs/>
                      <w:sz w:val="20"/>
                      <w:szCs w:val="20"/>
                    </w:rPr>
                  </w:pPr>
                  <w:r w:rsidRPr="00EB4195">
                    <w:rPr>
                      <w:rFonts w:cs="Arial"/>
                      <w:b/>
                      <w:bCs/>
                      <w:sz w:val="20"/>
                      <w:szCs w:val="20"/>
                    </w:rPr>
                    <w:t> </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Mäso hovädzie - zadné býk zo stehna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Mäso hovädzie - predné býk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1100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Hovädz</w:t>
                  </w:r>
                  <w:r>
                    <w:rPr>
                      <w:rFonts w:cs="Arial"/>
                      <w:sz w:val="20"/>
                      <w:szCs w:val="20"/>
                    </w:rPr>
                    <w:t>e stehno bez kosti –falošná sviečkovica</w:t>
                  </w:r>
                  <w:r w:rsidRPr="00EB4195">
                    <w:rPr>
                      <w:rFonts w:cs="Arial"/>
                      <w:sz w:val="20"/>
                      <w:szCs w:val="20"/>
                    </w:rPr>
                    <w:t xml:space="preserve">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Hovädzia pečeň</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200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Držky mrazené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Kosti špikové, harfa z rebra a krku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1700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7.</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Mäso bravčové - stehno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4000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8.</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Mäso bravčové -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3700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9.</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Mäso bravčové - krkovička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800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Bravčové karé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 xml:space="preserve">Bravčový bok bez kosti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Údená bravčová krkovička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250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 xml:space="preserve">Saláma Liptov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870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 xml:space="preserve">Bravčová šunka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70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Párky Spišské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Párky - dietne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17.</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Domáca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18.</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Ipeľská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19.</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Slovenská točená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Prešovský kabanos</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Slanina-údená bez kože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5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22.</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344808">
                  <w:pPr>
                    <w:rPr>
                      <w:rFonts w:cs="Arial"/>
                      <w:sz w:val="20"/>
                      <w:szCs w:val="20"/>
                    </w:rPr>
                  </w:pPr>
                  <w:r w:rsidRPr="00EB4195">
                    <w:rPr>
                      <w:rFonts w:cs="Arial"/>
                      <w:sz w:val="20"/>
                      <w:szCs w:val="20"/>
                    </w:rPr>
                    <w:t>Hydinová šunka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BC4B8A">
                  <w:pPr>
                    <w:rPr>
                      <w:rFonts w:cs="Arial"/>
                      <w:sz w:val="20"/>
                      <w:szCs w:val="20"/>
                    </w:rPr>
                  </w:pPr>
                  <w:r w:rsidRPr="00EB4195">
                    <w:rPr>
                      <w:rFonts w:cs="Arial"/>
                      <w:sz w:val="20"/>
                      <w:szCs w:val="20"/>
                    </w:rPr>
                    <w:t>Saláma šunková</w:t>
                  </w:r>
                  <w:r w:rsidR="004C6C43">
                    <w:rPr>
                      <w:rFonts w:cs="Arial"/>
                      <w:sz w:val="20"/>
                      <w:szCs w:val="20"/>
                    </w:rPr>
                    <w:t xml:space="preserve">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330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Saláma suchá</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Gazdovská slanina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26.</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344808">
                  <w:pPr>
                    <w:rPr>
                      <w:rFonts w:cs="Arial"/>
                      <w:sz w:val="20"/>
                      <w:szCs w:val="20"/>
                    </w:rPr>
                  </w:pPr>
                  <w:r w:rsidRPr="00EB4195">
                    <w:rPr>
                      <w:rFonts w:cs="Arial"/>
                      <w:sz w:val="20"/>
                      <w:szCs w:val="20"/>
                    </w:rPr>
                    <w:t>Hydinová šunka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447FCC" w:rsidP="00344808">
                  <w:pPr>
                    <w:rPr>
                      <w:rFonts w:cs="Arial"/>
                      <w:sz w:val="20"/>
                      <w:szCs w:val="20"/>
                    </w:rPr>
                  </w:pPr>
                  <w:r>
                    <w:rPr>
                      <w:rFonts w:cs="Arial"/>
                      <w:sz w:val="20"/>
                      <w:szCs w:val="20"/>
                    </w:rPr>
                    <w:t>ks</w:t>
                  </w:r>
                </w:p>
              </w:tc>
            </w:tr>
            <w:tr w:rsidR="00EB3F1B" w:rsidRPr="00EB4195" w:rsidTr="00EB3F1B">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27.</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344808">
                  <w:pPr>
                    <w:rPr>
                      <w:rFonts w:cs="Arial"/>
                      <w:sz w:val="20"/>
                      <w:szCs w:val="20"/>
                    </w:rPr>
                  </w:pPr>
                  <w:r w:rsidRPr="00EB4195">
                    <w:rPr>
                      <w:rFonts w:cs="Arial"/>
                      <w:sz w:val="20"/>
                      <w:szCs w:val="20"/>
                    </w:rPr>
                    <w:t>Bravčová masť 500g</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ks</w:t>
                  </w:r>
                </w:p>
              </w:tc>
            </w:tr>
            <w:tr w:rsidR="00EB3F1B" w:rsidRPr="00EB4195" w:rsidTr="00EB3F1B">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28.</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344808">
                  <w:pPr>
                    <w:rPr>
                      <w:rFonts w:cs="Arial"/>
                      <w:sz w:val="20"/>
                      <w:szCs w:val="20"/>
                    </w:rPr>
                  </w:pPr>
                  <w:r w:rsidRPr="00EB4195">
                    <w:rPr>
                      <w:rFonts w:cs="Arial"/>
                      <w:sz w:val="20"/>
                      <w:szCs w:val="20"/>
                    </w:rPr>
                    <w:t>Šunková saláma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ks</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29.</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344808">
                  <w:pPr>
                    <w:rPr>
                      <w:rFonts w:cs="Arial"/>
                      <w:sz w:val="20"/>
                      <w:szCs w:val="20"/>
                    </w:rPr>
                  </w:pPr>
                  <w:r w:rsidRPr="00EB4195">
                    <w:rPr>
                      <w:rFonts w:cs="Arial"/>
                      <w:sz w:val="20"/>
                      <w:szCs w:val="20"/>
                    </w:rPr>
                    <w:t>Saláma suchá</w:t>
                  </w:r>
                  <w:r w:rsidR="00BC4B8A">
                    <w:rPr>
                      <w:rFonts w:cs="Arial"/>
                      <w:sz w:val="20"/>
                      <w:szCs w:val="20"/>
                    </w:rPr>
                    <w:t xml:space="preserve"> 100g.</w:t>
                  </w:r>
                  <w:r w:rsidRPr="00EB4195">
                    <w:rPr>
                      <w:rFonts w:cs="Arial"/>
                      <w:sz w:val="20"/>
                      <w:szCs w:val="20"/>
                    </w:rPr>
                    <w:t xml:space="preserve">  - vak.bal.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ks</w:t>
                  </w:r>
                </w:p>
              </w:tc>
            </w:tr>
            <w:tr w:rsidR="00EB3F1B" w:rsidRPr="00EB4195" w:rsidTr="00EB3F1B">
              <w:trPr>
                <w:trHeight w:val="28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Bravčová šunka 100g - vak.bal.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ks</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Nátierka Maťko - šunková pena 100g</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2600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ks</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Špekačky</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Jaternice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Škvarky</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Údené koleno</w:t>
                  </w:r>
                  <w:r w:rsidR="00BC4B8A">
                    <w:rPr>
                      <w:rFonts w:cs="Arial"/>
                      <w:sz w:val="20"/>
                      <w:szCs w:val="20"/>
                    </w:rPr>
                    <w:t xml:space="preserve"> bravčové zadné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r w:rsidR="00EB3F1B" w:rsidRPr="00EB4195" w:rsidTr="00EB3F1B">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344808">
                  <w:pPr>
                    <w:rPr>
                      <w:rFonts w:cs="Arial"/>
                      <w:b/>
                      <w:bCs/>
                      <w:sz w:val="20"/>
                      <w:szCs w:val="20"/>
                    </w:rPr>
                  </w:pPr>
                  <w:r w:rsidRPr="00EB4195">
                    <w:rPr>
                      <w:rFonts w:cs="Arial"/>
                      <w:b/>
                      <w:bCs/>
                      <w:sz w:val="20"/>
                      <w:szCs w:val="20"/>
                    </w:rPr>
                    <w:t>36.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Párky obyčajné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jc w:val="right"/>
                    <w:rPr>
                      <w:rFonts w:cs="Arial"/>
                      <w:b/>
                      <w:bCs/>
                      <w:sz w:val="20"/>
                      <w:szCs w:val="20"/>
                    </w:rPr>
                  </w:pPr>
                  <w:r w:rsidRPr="00EB4195">
                    <w:rPr>
                      <w:rFonts w:cs="Arial"/>
                      <w:b/>
                      <w:bCs/>
                      <w:sz w:val="20"/>
                      <w:szCs w:val="20"/>
                    </w:rPr>
                    <w:t>100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344808">
                  <w:pPr>
                    <w:rPr>
                      <w:rFonts w:cs="Arial"/>
                      <w:sz w:val="20"/>
                      <w:szCs w:val="20"/>
                    </w:rPr>
                  </w:pPr>
                  <w:r w:rsidRPr="00EB4195">
                    <w:rPr>
                      <w:rFonts w:cs="Arial"/>
                      <w:sz w:val="20"/>
                      <w:szCs w:val="20"/>
                    </w:rPr>
                    <w:t>kg</w:t>
                  </w:r>
                </w:p>
              </w:tc>
            </w:tr>
          </w:tbl>
          <w:p w:rsidR="00344808" w:rsidRDefault="00344808"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EB3F1B" w:rsidRDefault="00EB3F1B" w:rsidP="00344808">
            <w:pPr>
              <w:rPr>
                <w:rFonts w:ascii="Arial CE" w:hAnsi="Arial CE"/>
                <w:sz w:val="20"/>
                <w:szCs w:val="20"/>
              </w:rPr>
            </w:pPr>
          </w:p>
          <w:p w:rsidR="0022555B" w:rsidRPr="0022555B" w:rsidRDefault="0022555B" w:rsidP="0022555B">
            <w:pPr>
              <w:autoSpaceDE w:val="0"/>
              <w:autoSpaceDN w:val="0"/>
              <w:adjustRightInd w:val="0"/>
              <w:jc w:val="both"/>
              <w:rPr>
                <w:rFonts w:ascii="Times New Roman" w:hAnsi="Times New Roman"/>
                <w:noProof w:val="0"/>
                <w:color w:val="000000"/>
                <w:sz w:val="20"/>
                <w:szCs w:val="20"/>
              </w:rPr>
            </w:pPr>
            <w:r w:rsidRPr="0022555B">
              <w:rPr>
                <w:rFonts w:ascii="Times New Roman" w:hAnsi="Times New Roman"/>
                <w:b/>
                <w:bCs/>
                <w:noProof w:val="0"/>
                <w:color w:val="000000"/>
                <w:sz w:val="20"/>
                <w:szCs w:val="20"/>
              </w:rPr>
              <w:t xml:space="preserve">I. Základné požiadavky na tovary predmetu zákazky </w:t>
            </w:r>
          </w:p>
          <w:p w:rsidR="0022555B" w:rsidRPr="0022555B" w:rsidRDefault="0022555B" w:rsidP="0022555B">
            <w:pPr>
              <w:autoSpaceDE w:val="0"/>
              <w:autoSpaceDN w:val="0"/>
              <w:adjustRightInd w:val="0"/>
              <w:jc w:val="both"/>
              <w:rPr>
                <w:rFonts w:ascii="Times New Roman" w:hAnsi="Times New Roman"/>
                <w:noProof w:val="0"/>
                <w:color w:val="000000"/>
                <w:sz w:val="20"/>
                <w:szCs w:val="20"/>
              </w:rPr>
            </w:pPr>
            <w:r w:rsidRPr="0022555B">
              <w:rPr>
                <w:rFonts w:ascii="Times New Roman" w:hAnsi="Times New Roman"/>
                <w:noProof w:val="0"/>
                <w:color w:val="000000"/>
                <w:sz w:val="20"/>
                <w:szCs w:val="20"/>
              </w:rPr>
              <w:t xml:space="preserve">1. Tovary predmetu zákazky musia spĺňať požiadavky </w:t>
            </w:r>
            <w:r w:rsidRPr="0022555B">
              <w:rPr>
                <w:rFonts w:ascii="Times New Roman" w:hAnsi="Times New Roman"/>
                <w:b/>
                <w:bCs/>
                <w:noProof w:val="0"/>
                <w:color w:val="000000"/>
                <w:sz w:val="20"/>
                <w:szCs w:val="20"/>
              </w:rPr>
              <w:t>Výnosu Ministerstva pôdohospodárstva Slovenskej republiky a Ministerstva zdravotníctva Slovenskej republiky zo 17. apríla 2002 č. 811/1/2002-100</w:t>
            </w:r>
            <w:r w:rsidRPr="0022555B">
              <w:rPr>
                <w:rFonts w:ascii="Times New Roman" w:hAnsi="Times New Roman"/>
                <w:noProof w:val="0"/>
                <w:color w:val="000000"/>
                <w:sz w:val="20"/>
                <w:szCs w:val="20"/>
              </w:rPr>
              <w:t xml:space="preserve">, ktorým sa vydáva hlava Potravinového kódexu Slovenskej republiky upravujúca mäso jatočných zvierat (ďalej len „Výnos č. 2002 č. 811/1/2002-100“); a Výnosu Ministerstva pôdohospodárstva Slovenskej republiky a Ministerstva zdravotníctva Slovenskej republiky z 18. augusta 2005 č. 1895/2004-100, ktorým sa vydáva hlava Potravinového kódexu Slovenskej republiky </w:t>
            </w:r>
            <w:proofErr w:type="spellStart"/>
            <w:r w:rsidRPr="0022555B">
              <w:rPr>
                <w:rFonts w:ascii="Times New Roman" w:hAnsi="Times New Roman"/>
                <w:noProof w:val="0"/>
                <w:color w:val="000000"/>
                <w:sz w:val="20"/>
                <w:szCs w:val="20"/>
              </w:rPr>
              <w:t>úpravujúca</w:t>
            </w:r>
            <w:proofErr w:type="spellEnd"/>
            <w:r w:rsidRPr="0022555B">
              <w:rPr>
                <w:rFonts w:ascii="Times New Roman" w:hAnsi="Times New Roman"/>
                <w:noProof w:val="0"/>
                <w:color w:val="000000"/>
                <w:sz w:val="20"/>
                <w:szCs w:val="20"/>
              </w:rPr>
              <w:t xml:space="preserve"> </w:t>
            </w:r>
            <w:proofErr w:type="spellStart"/>
            <w:r w:rsidRPr="0022555B">
              <w:rPr>
                <w:rFonts w:ascii="Times New Roman" w:hAnsi="Times New Roman"/>
                <w:noProof w:val="0"/>
                <w:color w:val="000000"/>
                <w:sz w:val="20"/>
                <w:szCs w:val="20"/>
              </w:rPr>
              <w:t>mäsovýrobky</w:t>
            </w:r>
            <w:proofErr w:type="spellEnd"/>
            <w:r w:rsidRPr="0022555B">
              <w:rPr>
                <w:rFonts w:ascii="Times New Roman" w:hAnsi="Times New Roman"/>
                <w:noProof w:val="0"/>
                <w:color w:val="000000"/>
                <w:sz w:val="20"/>
                <w:szCs w:val="20"/>
              </w:rPr>
              <w:t xml:space="preserve"> (ďalej len „Výnos č. 1895/2004-100“). </w:t>
            </w:r>
          </w:p>
          <w:p w:rsidR="0022555B" w:rsidRPr="0022555B" w:rsidRDefault="0022555B" w:rsidP="0022555B">
            <w:pPr>
              <w:autoSpaceDE w:val="0"/>
              <w:autoSpaceDN w:val="0"/>
              <w:adjustRightInd w:val="0"/>
              <w:ind w:left="540" w:hanging="180"/>
              <w:jc w:val="both"/>
              <w:rPr>
                <w:rFonts w:ascii="Times New Roman" w:hAnsi="Times New Roman"/>
                <w:noProof w:val="0"/>
                <w:color w:val="000000"/>
                <w:sz w:val="20"/>
                <w:szCs w:val="20"/>
              </w:rPr>
            </w:pPr>
            <w:r w:rsidRPr="0022555B">
              <w:rPr>
                <w:rFonts w:ascii="Times New Roman" w:hAnsi="Times New Roman"/>
                <w:noProof w:val="0"/>
                <w:color w:val="000000"/>
                <w:sz w:val="20"/>
                <w:szCs w:val="20"/>
              </w:rPr>
              <w:t xml:space="preserve">1. 1. </w:t>
            </w:r>
            <w:r w:rsidRPr="0022555B">
              <w:rPr>
                <w:rFonts w:ascii="Times New Roman" w:hAnsi="Times New Roman"/>
                <w:b/>
                <w:bCs/>
                <w:noProof w:val="0"/>
                <w:color w:val="000000"/>
                <w:sz w:val="20"/>
                <w:szCs w:val="20"/>
              </w:rPr>
              <w:t xml:space="preserve">Všeobecné - </w:t>
            </w:r>
            <w:r w:rsidRPr="0022555B">
              <w:rPr>
                <w:rFonts w:ascii="Times New Roman" w:hAnsi="Times New Roman"/>
                <w:noProof w:val="0"/>
                <w:color w:val="000000"/>
                <w:sz w:val="20"/>
                <w:szCs w:val="20"/>
              </w:rPr>
              <w:t xml:space="preserve">druhy mäsa deleného na kuchárske účely, musia byť opracované podľa požiadaviek uvedených v bodoch 2. (Členenie hovädzieho mäsa a požiadavky na jeho úpravu) a 3. (Členenie bravčového mäsa a požiadavky na jeho úpravu), musia byť zbavené krvných zrazenín, prípadne krvných podliatin, krvavých častí na mieste vpichu, roztrieštených kostí, chlpov, štetín, pokožky (zrohovatenej časti kože), príveskov, </w:t>
            </w:r>
            <w:proofErr w:type="spellStart"/>
            <w:r w:rsidRPr="0022555B">
              <w:rPr>
                <w:rFonts w:ascii="Times New Roman" w:hAnsi="Times New Roman"/>
                <w:noProof w:val="0"/>
                <w:color w:val="000000"/>
                <w:sz w:val="20"/>
                <w:szCs w:val="20"/>
              </w:rPr>
              <w:t>chrupavkovitých</w:t>
            </w:r>
            <w:proofErr w:type="spellEnd"/>
            <w:r w:rsidRPr="0022555B">
              <w:rPr>
                <w:rFonts w:ascii="Times New Roman" w:hAnsi="Times New Roman"/>
                <w:noProof w:val="0"/>
                <w:color w:val="000000"/>
                <w:sz w:val="20"/>
                <w:szCs w:val="20"/>
              </w:rPr>
              <w:t xml:space="preserve"> častí a odrezkov mäsa. Musia byť zmyslovo </w:t>
            </w:r>
            <w:proofErr w:type="spellStart"/>
            <w:r w:rsidRPr="0022555B">
              <w:rPr>
                <w:rFonts w:ascii="Times New Roman" w:hAnsi="Times New Roman"/>
                <w:noProof w:val="0"/>
                <w:color w:val="000000"/>
                <w:sz w:val="20"/>
                <w:szCs w:val="20"/>
              </w:rPr>
              <w:t>nezávadné</w:t>
            </w:r>
            <w:proofErr w:type="spellEnd"/>
            <w:r w:rsidRPr="0022555B">
              <w:rPr>
                <w:rFonts w:ascii="Times New Roman" w:hAnsi="Times New Roman"/>
                <w:noProof w:val="0"/>
                <w:color w:val="000000"/>
                <w:sz w:val="20"/>
                <w:szCs w:val="20"/>
              </w:rPr>
              <w:t xml:space="preserve">. </w:t>
            </w:r>
          </w:p>
          <w:p w:rsidR="0022555B" w:rsidRPr="0022555B" w:rsidRDefault="0022555B" w:rsidP="0022555B">
            <w:pPr>
              <w:autoSpaceDE w:val="0"/>
              <w:autoSpaceDN w:val="0"/>
              <w:adjustRightInd w:val="0"/>
              <w:jc w:val="both"/>
              <w:rPr>
                <w:rFonts w:ascii="Times New Roman" w:hAnsi="Times New Roman"/>
                <w:noProof w:val="0"/>
                <w:color w:val="000000"/>
                <w:sz w:val="20"/>
                <w:szCs w:val="20"/>
              </w:rPr>
            </w:pPr>
            <w:r w:rsidRPr="0022555B">
              <w:rPr>
                <w:rFonts w:ascii="Times New Roman" w:hAnsi="Times New Roman"/>
                <w:noProof w:val="0"/>
                <w:color w:val="000000"/>
                <w:sz w:val="20"/>
                <w:szCs w:val="20"/>
              </w:rPr>
              <w:t xml:space="preserve">1.1.1. </w:t>
            </w:r>
            <w:r w:rsidRPr="0022555B">
              <w:rPr>
                <w:rFonts w:ascii="Times New Roman" w:hAnsi="Times New Roman"/>
                <w:b/>
                <w:bCs/>
                <w:noProof w:val="0"/>
                <w:color w:val="000000"/>
                <w:sz w:val="20"/>
                <w:szCs w:val="20"/>
              </w:rPr>
              <w:t xml:space="preserve">Základná surovina </w:t>
            </w:r>
          </w:p>
          <w:p w:rsidR="0022555B" w:rsidRPr="0022555B" w:rsidRDefault="0022555B" w:rsidP="0022555B">
            <w:pPr>
              <w:autoSpaceDE w:val="0"/>
              <w:autoSpaceDN w:val="0"/>
              <w:adjustRightInd w:val="0"/>
              <w:jc w:val="both"/>
              <w:rPr>
                <w:rFonts w:ascii="Times New Roman" w:hAnsi="Times New Roman"/>
                <w:noProof w:val="0"/>
                <w:color w:val="000000"/>
                <w:sz w:val="20"/>
                <w:szCs w:val="20"/>
              </w:rPr>
            </w:pPr>
            <w:r w:rsidRPr="0022555B">
              <w:rPr>
                <w:rFonts w:ascii="Times New Roman" w:hAnsi="Times New Roman"/>
                <w:noProof w:val="0"/>
                <w:color w:val="000000"/>
                <w:sz w:val="20"/>
                <w:szCs w:val="20"/>
              </w:rPr>
              <w:t xml:space="preserve">- pre </w:t>
            </w:r>
            <w:r w:rsidRPr="0022555B">
              <w:rPr>
                <w:rFonts w:ascii="Times New Roman" w:hAnsi="Times New Roman"/>
                <w:b/>
                <w:bCs/>
                <w:noProof w:val="0"/>
                <w:color w:val="000000"/>
                <w:sz w:val="20"/>
                <w:szCs w:val="20"/>
              </w:rPr>
              <w:t>hovädzie mäso</w:t>
            </w:r>
            <w:r w:rsidRPr="0022555B">
              <w:rPr>
                <w:rFonts w:ascii="Times New Roman" w:hAnsi="Times New Roman"/>
                <w:noProof w:val="0"/>
                <w:color w:val="000000"/>
                <w:sz w:val="20"/>
                <w:szCs w:val="20"/>
              </w:rPr>
              <w:t xml:space="preserve">, získavané z jatočne opracovaných tiel mladých jatočných býkov do veku 2 rokov, býkov, volov jalovíc a kráv, </w:t>
            </w:r>
          </w:p>
          <w:p w:rsidR="0022555B" w:rsidRPr="0022555B" w:rsidRDefault="0022555B" w:rsidP="0022555B">
            <w:pPr>
              <w:pStyle w:val="Default"/>
              <w:jc w:val="both"/>
              <w:rPr>
                <w:sz w:val="20"/>
                <w:szCs w:val="20"/>
              </w:rPr>
            </w:pPr>
            <w:r w:rsidRPr="0022555B">
              <w:rPr>
                <w:sz w:val="20"/>
                <w:szCs w:val="20"/>
              </w:rPr>
              <w:t xml:space="preserve">- pre </w:t>
            </w:r>
            <w:r w:rsidRPr="0022555B">
              <w:rPr>
                <w:b/>
                <w:bCs/>
                <w:sz w:val="20"/>
                <w:szCs w:val="20"/>
              </w:rPr>
              <w:t xml:space="preserve">bravčové mäso </w:t>
            </w:r>
            <w:r w:rsidRPr="0022555B">
              <w:rPr>
                <w:sz w:val="20"/>
                <w:szCs w:val="20"/>
              </w:rPr>
              <w:t>- je jatočne opracované telo zabitej ošípanej.</w:t>
            </w:r>
          </w:p>
          <w:p w:rsidR="0022555B" w:rsidRPr="0022555B" w:rsidRDefault="0022555B" w:rsidP="0022555B">
            <w:pPr>
              <w:pStyle w:val="Default"/>
              <w:jc w:val="both"/>
              <w:rPr>
                <w:b/>
                <w:bCs/>
                <w:sz w:val="20"/>
                <w:szCs w:val="20"/>
              </w:rPr>
            </w:pPr>
          </w:p>
          <w:p w:rsidR="0022555B" w:rsidRPr="0022555B" w:rsidRDefault="0022555B" w:rsidP="00330DEA">
            <w:pPr>
              <w:pStyle w:val="Default"/>
              <w:jc w:val="both"/>
              <w:rPr>
                <w:b/>
                <w:bCs/>
                <w:sz w:val="20"/>
                <w:szCs w:val="20"/>
                <w:u w:val="single"/>
              </w:rPr>
            </w:pPr>
            <w:r w:rsidRPr="0022555B">
              <w:rPr>
                <w:b/>
                <w:bCs/>
                <w:sz w:val="20"/>
                <w:szCs w:val="20"/>
                <w:u w:val="single"/>
              </w:rPr>
              <w:t xml:space="preserve">Členenie hovädzieho mäsa a požiadavky na jeho úpravu - </w:t>
            </w:r>
            <w:r w:rsidRPr="0022555B">
              <w:rPr>
                <w:sz w:val="20"/>
                <w:szCs w:val="20"/>
                <w:u w:val="single"/>
              </w:rPr>
              <w:t>§ 8 Výnos č. 2002 č. 811/1/2002-100:</w:t>
            </w:r>
          </w:p>
          <w:p w:rsidR="00330DEA" w:rsidRPr="0022555B" w:rsidRDefault="00330DEA" w:rsidP="00330DEA">
            <w:pPr>
              <w:pStyle w:val="Default"/>
              <w:jc w:val="both"/>
              <w:rPr>
                <w:sz w:val="20"/>
                <w:szCs w:val="20"/>
              </w:rPr>
            </w:pPr>
            <w:r w:rsidRPr="0022555B">
              <w:rPr>
                <w:b/>
                <w:bCs/>
                <w:sz w:val="20"/>
                <w:szCs w:val="20"/>
              </w:rPr>
              <w:t>Zadné mäso zo stehna</w:t>
            </w:r>
            <w:r w:rsidRPr="0022555B">
              <w:rPr>
                <w:sz w:val="20"/>
                <w:szCs w:val="20"/>
              </w:rPr>
              <w:t xml:space="preserve">, ktoré tvorí vrchný šál, spodný šál s korbáčikom, </w:t>
            </w:r>
            <w:proofErr w:type="spellStart"/>
            <w:r w:rsidRPr="0022555B">
              <w:rPr>
                <w:sz w:val="20"/>
                <w:szCs w:val="20"/>
              </w:rPr>
              <w:t>predstehno</w:t>
            </w:r>
            <w:proofErr w:type="spellEnd"/>
            <w:r w:rsidRPr="0022555B">
              <w:rPr>
                <w:sz w:val="20"/>
                <w:szCs w:val="20"/>
              </w:rPr>
              <w:t xml:space="preserve"> a kvetovaná špička vcelku; musí byť riadne vykostené a začistené, bez franforcov mäsa a koncových šliach a chrupaviek a kĺbových </w:t>
            </w:r>
            <w:proofErr w:type="spellStart"/>
            <w:r w:rsidRPr="0022555B">
              <w:rPr>
                <w:sz w:val="20"/>
                <w:szCs w:val="20"/>
              </w:rPr>
              <w:t>púzdier</w:t>
            </w:r>
            <w:proofErr w:type="spellEnd"/>
            <w:r w:rsidRPr="0022555B">
              <w:rPr>
                <w:sz w:val="20"/>
                <w:szCs w:val="20"/>
              </w:rPr>
              <w:t xml:space="preserve">; vrstva tuku na povrchu mäsa môže byť najviac 1 cm. </w:t>
            </w:r>
          </w:p>
          <w:p w:rsidR="00344808" w:rsidRPr="0022555B" w:rsidRDefault="0022555B" w:rsidP="00344808">
            <w:pPr>
              <w:rPr>
                <w:rFonts w:ascii="Times New Roman" w:hAnsi="Times New Roman"/>
                <w:sz w:val="20"/>
                <w:szCs w:val="20"/>
              </w:rPr>
            </w:pPr>
            <w:r w:rsidRPr="0022555B">
              <w:rPr>
                <w:rFonts w:ascii="Times New Roman" w:hAnsi="Times New Roman"/>
                <w:b/>
                <w:bCs/>
                <w:sz w:val="20"/>
                <w:szCs w:val="20"/>
              </w:rPr>
              <w:t xml:space="preserve">Hovädzie zadné zo stehna bez kosti kuch. úprava </w:t>
            </w:r>
            <w:r w:rsidRPr="0022555B">
              <w:rPr>
                <w:rFonts w:ascii="Times New Roman" w:hAnsi="Times New Roman"/>
                <w:sz w:val="20"/>
                <w:szCs w:val="20"/>
              </w:rPr>
              <w:t>hovädzie stehno bez kosti špeciálne upravené, ktorým je vykostené stehno, rozdelené po blanách na jednotlivé šály, (vrchný šál, spodný šál s valcom alebo bez valca, valec, predstehno a kvetová špička), ktorých povrch je upravený až na povrchovú blanu svalov, bez loja, s oddeleným korbáčikom a plátkom vrchného šálu, bez mäkkých šliach a franforcov mäsa.</w:t>
            </w:r>
          </w:p>
          <w:p w:rsidR="00344808" w:rsidRPr="000C6AA7" w:rsidRDefault="000C6AA7" w:rsidP="00344808">
            <w:pPr>
              <w:rPr>
                <w:rFonts w:ascii="Times New Roman" w:hAnsi="Times New Roman"/>
                <w:sz w:val="20"/>
                <w:szCs w:val="20"/>
              </w:rPr>
            </w:pPr>
            <w:r w:rsidRPr="000C6AA7">
              <w:rPr>
                <w:rFonts w:ascii="Times New Roman" w:hAnsi="Times New Roman"/>
                <w:b/>
                <w:bCs/>
                <w:sz w:val="20"/>
                <w:szCs w:val="20"/>
              </w:rPr>
              <w:t xml:space="preserve">Sviečkovica </w:t>
            </w:r>
            <w:r w:rsidRPr="000C6AA7">
              <w:rPr>
                <w:rFonts w:ascii="Times New Roman" w:hAnsi="Times New Roman"/>
                <w:sz w:val="20"/>
                <w:szCs w:val="20"/>
              </w:rPr>
              <w:t>musí byť bez loja a pozdĺžnej šľachy, jej tenší koniec musí byť priečne zarezaný tak, aby bol najmenej 1 cm vysoký.</w:t>
            </w:r>
          </w:p>
          <w:p w:rsidR="00344808" w:rsidRPr="003A0CE7" w:rsidRDefault="000C6AA7" w:rsidP="00344808">
            <w:pPr>
              <w:rPr>
                <w:rFonts w:ascii="Times New Roman" w:hAnsi="Times New Roman"/>
                <w:color w:val="FF0000"/>
                <w:sz w:val="20"/>
                <w:szCs w:val="20"/>
              </w:rPr>
            </w:pPr>
            <w:r>
              <w:rPr>
                <w:b/>
                <w:bCs/>
                <w:sz w:val="23"/>
                <w:szCs w:val="23"/>
              </w:rPr>
              <w:t>f</w:t>
            </w:r>
            <w:r w:rsidRPr="003A0CE7">
              <w:rPr>
                <w:rFonts w:ascii="Times New Roman" w:hAnsi="Times New Roman"/>
                <w:b/>
                <w:bCs/>
                <w:sz w:val="20"/>
                <w:szCs w:val="20"/>
              </w:rPr>
              <w:t xml:space="preserve">) </w:t>
            </w:r>
            <w:r w:rsidRPr="00116A50">
              <w:rPr>
                <w:rFonts w:ascii="Times New Roman" w:hAnsi="Times New Roman"/>
                <w:b/>
                <w:bCs/>
                <w:sz w:val="20"/>
                <w:szCs w:val="20"/>
              </w:rPr>
              <w:t>Hovädzie predné bez kosti (nožina</w:t>
            </w:r>
            <w:r w:rsidRPr="00116A50">
              <w:rPr>
                <w:rFonts w:ascii="Times New Roman" w:hAnsi="Times New Roman"/>
                <w:sz w:val="20"/>
                <w:szCs w:val="20"/>
              </w:rPr>
              <w:t>) – glejovka predná s husičkou. Mäso je riadne začistené, zbavené koncových šliach a prebytočného tuku.</w:t>
            </w:r>
          </w:p>
          <w:p w:rsidR="00344808" w:rsidRPr="003A0CE7" w:rsidRDefault="00344808" w:rsidP="00344808">
            <w:pPr>
              <w:rPr>
                <w:rFonts w:ascii="Times New Roman" w:hAnsi="Times New Roman"/>
                <w:sz w:val="20"/>
                <w:szCs w:val="20"/>
              </w:rPr>
            </w:pPr>
          </w:p>
          <w:p w:rsidR="00344808" w:rsidRPr="003A0CE7" w:rsidRDefault="000C6AA7" w:rsidP="00344808">
            <w:pPr>
              <w:rPr>
                <w:rFonts w:ascii="Times New Roman" w:hAnsi="Times New Roman"/>
                <w:sz w:val="20"/>
                <w:szCs w:val="20"/>
                <w:u w:val="single"/>
              </w:rPr>
            </w:pPr>
            <w:r w:rsidRPr="003A0CE7">
              <w:rPr>
                <w:rFonts w:ascii="Times New Roman" w:hAnsi="Times New Roman"/>
                <w:b/>
                <w:bCs/>
                <w:sz w:val="20"/>
                <w:szCs w:val="20"/>
                <w:u w:val="single"/>
              </w:rPr>
              <w:t xml:space="preserve">Členenie bravčového mäsa a požiadavky na jeho úpravu - </w:t>
            </w:r>
            <w:r w:rsidRPr="003A0CE7">
              <w:rPr>
                <w:rFonts w:ascii="Times New Roman" w:hAnsi="Times New Roman"/>
                <w:sz w:val="20"/>
                <w:szCs w:val="20"/>
                <w:u w:val="single"/>
              </w:rPr>
              <w:t>§ 12 Výnos č. 2002 č. 811/1/2002-100</w:t>
            </w:r>
            <w:r w:rsidRPr="003A0CE7">
              <w:rPr>
                <w:rFonts w:ascii="Times New Roman" w:hAnsi="Times New Roman"/>
                <w:b/>
                <w:bCs/>
                <w:sz w:val="20"/>
                <w:szCs w:val="20"/>
                <w:u w:val="single"/>
              </w:rPr>
              <w:t>:</w:t>
            </w:r>
          </w:p>
          <w:p w:rsidR="000C6AA7" w:rsidRPr="003A0CE7" w:rsidRDefault="000C6AA7" w:rsidP="000C6AA7">
            <w:pPr>
              <w:pStyle w:val="Default"/>
              <w:jc w:val="both"/>
              <w:rPr>
                <w:sz w:val="20"/>
                <w:szCs w:val="20"/>
              </w:rPr>
            </w:pPr>
            <w:r w:rsidRPr="003A0CE7">
              <w:rPr>
                <w:b/>
                <w:bCs/>
                <w:sz w:val="20"/>
                <w:szCs w:val="20"/>
              </w:rPr>
              <w:t xml:space="preserve">Bravčové stehno bez kosti kuchynská úprava </w:t>
            </w:r>
            <w:r w:rsidRPr="003A0CE7">
              <w:rPr>
                <w:sz w:val="20"/>
                <w:szCs w:val="20"/>
              </w:rPr>
              <w:t xml:space="preserve">je bravčové stehno špeciálne upravené, ktorým je vykostené bravčové stehno bez kolienka. Stehno sa musí po blane rozdeliť na jednotlivé šály (vrchný šál a spodný šál), orech a kvetovú špičku. Jednotlivé časti stehna musia byť bez povrchového tuku a </w:t>
            </w:r>
            <w:proofErr w:type="spellStart"/>
            <w:r w:rsidRPr="003A0CE7">
              <w:rPr>
                <w:sz w:val="20"/>
                <w:szCs w:val="20"/>
              </w:rPr>
              <w:t>medzisvalového</w:t>
            </w:r>
            <w:proofErr w:type="spellEnd"/>
            <w:r w:rsidRPr="003A0CE7">
              <w:rPr>
                <w:sz w:val="20"/>
                <w:szCs w:val="20"/>
              </w:rPr>
              <w:t xml:space="preserve"> tuku, väzivového tkaniva, povrchových blán a šliach, pričom z vrchného šálu sa musí odrezať plátok a zo spodného šálu oddeliť korbáčik. </w:t>
            </w:r>
          </w:p>
          <w:p w:rsidR="00344808" w:rsidRPr="003A0CE7" w:rsidRDefault="000C6AA7" w:rsidP="000C6AA7">
            <w:pPr>
              <w:rPr>
                <w:rFonts w:ascii="Times New Roman" w:hAnsi="Times New Roman"/>
                <w:sz w:val="20"/>
                <w:szCs w:val="20"/>
              </w:rPr>
            </w:pPr>
            <w:r w:rsidRPr="003A0CE7">
              <w:rPr>
                <w:rFonts w:ascii="Times New Roman" w:hAnsi="Times New Roman"/>
                <w:b/>
                <w:bCs/>
                <w:sz w:val="20"/>
                <w:szCs w:val="20"/>
              </w:rPr>
              <w:t xml:space="preserve">c) Bravčové plece bez kosti </w:t>
            </w:r>
            <w:r w:rsidRPr="003A0CE7">
              <w:rPr>
                <w:rFonts w:ascii="Times New Roman" w:hAnsi="Times New Roman"/>
                <w:sz w:val="20"/>
                <w:szCs w:val="20"/>
              </w:rPr>
              <w:t>bez kolienka a bez kože, ktorým je časť jatočne opracovaného tela dobre vykostená, bez hlbokých zárezov do mäsa, bez kože a bez kĺbových puzdier, pričom tukové pokrytie môže byť najviac do hrúbky 1 cm.</w:t>
            </w:r>
          </w:p>
          <w:p w:rsidR="00C9656F" w:rsidRPr="003A0CE7" w:rsidRDefault="00C9656F" w:rsidP="000C6AA7">
            <w:pPr>
              <w:rPr>
                <w:rFonts w:ascii="Times New Roman" w:hAnsi="Times New Roman"/>
                <w:sz w:val="20"/>
                <w:szCs w:val="20"/>
              </w:rPr>
            </w:pPr>
            <w:r w:rsidRPr="003A0CE7">
              <w:rPr>
                <w:rFonts w:ascii="Times New Roman" w:hAnsi="Times New Roman"/>
                <w:b/>
                <w:bCs/>
                <w:sz w:val="20"/>
                <w:szCs w:val="20"/>
              </w:rPr>
              <w:t xml:space="preserve">Bravčová krkovička vykostená </w:t>
            </w:r>
            <w:r w:rsidRPr="003A0CE7">
              <w:rPr>
                <w:rFonts w:ascii="Times New Roman" w:hAnsi="Times New Roman"/>
                <w:sz w:val="20"/>
                <w:szCs w:val="20"/>
              </w:rPr>
              <w:t xml:space="preserve">- </w:t>
            </w:r>
            <w:r w:rsidRPr="00116A50">
              <w:rPr>
                <w:rFonts w:ascii="Times New Roman" w:hAnsi="Times New Roman"/>
                <w:sz w:val="20"/>
                <w:szCs w:val="20"/>
              </w:rPr>
              <w:t>špeciálne upravená</w:t>
            </w:r>
            <w:r w:rsidRPr="003A0CE7">
              <w:rPr>
                <w:rFonts w:ascii="Times New Roman" w:hAnsi="Times New Roman"/>
                <w:sz w:val="20"/>
                <w:szCs w:val="20"/>
              </w:rPr>
              <w:t>, ktorou je vykostená krkovička, z ktorej sa musí odstrániť lopatková chrupavka a svalovina nad chrupavkou, pričom povrchové krytie tuku sa musí upraviť až na svalovinu a franforce mäsa odrezať.</w:t>
            </w:r>
          </w:p>
          <w:p w:rsidR="00C9656F" w:rsidRPr="003A0CE7" w:rsidRDefault="00C9656F" w:rsidP="000C6AA7">
            <w:pPr>
              <w:rPr>
                <w:rFonts w:ascii="Times New Roman" w:hAnsi="Times New Roman"/>
                <w:sz w:val="20"/>
                <w:szCs w:val="20"/>
              </w:rPr>
            </w:pPr>
            <w:r w:rsidRPr="003A0CE7">
              <w:rPr>
                <w:rFonts w:ascii="Times New Roman" w:hAnsi="Times New Roman"/>
                <w:b/>
                <w:bCs/>
                <w:sz w:val="20"/>
                <w:szCs w:val="20"/>
              </w:rPr>
              <w:t xml:space="preserve">Bravčové karé vykostené bez kosti </w:t>
            </w:r>
            <w:r w:rsidRPr="003A0CE7">
              <w:rPr>
                <w:rFonts w:ascii="Times New Roman" w:hAnsi="Times New Roman"/>
                <w:sz w:val="20"/>
                <w:szCs w:val="20"/>
              </w:rPr>
              <w:t>špeciálne upravené, ktorým je vykostené karé, z povrchu ktorého sa musí odstrániť tuk až na svalovinu, pričom mäsové časti boku sa musia oddeliť a franforce mäsa odrezať.</w:t>
            </w:r>
          </w:p>
          <w:p w:rsidR="00B55C85" w:rsidRPr="003A0CE7" w:rsidRDefault="00B55C85" w:rsidP="000C6AA7">
            <w:pPr>
              <w:rPr>
                <w:rFonts w:ascii="Times New Roman" w:hAnsi="Times New Roman"/>
                <w:sz w:val="20"/>
                <w:szCs w:val="20"/>
              </w:rPr>
            </w:pP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b/>
                <w:bCs/>
                <w:noProof w:val="0"/>
                <w:sz w:val="20"/>
                <w:szCs w:val="20"/>
              </w:rPr>
              <w:t xml:space="preserve">Balenie, skladovanie, preprava a označovanie mäsa </w:t>
            </w:r>
          </w:p>
          <w:p w:rsidR="00B55C85" w:rsidRPr="00116A50" w:rsidRDefault="00B55C85" w:rsidP="00B55C85">
            <w:pPr>
              <w:autoSpaceDE w:val="0"/>
              <w:autoSpaceDN w:val="0"/>
              <w:adjustRightInd w:val="0"/>
              <w:ind w:left="1080" w:hanging="260"/>
              <w:jc w:val="both"/>
              <w:rPr>
                <w:rFonts w:ascii="Times New Roman" w:hAnsi="Times New Roman"/>
                <w:noProof w:val="0"/>
                <w:sz w:val="20"/>
                <w:szCs w:val="20"/>
              </w:rPr>
            </w:pPr>
            <w:r w:rsidRPr="00116A50">
              <w:rPr>
                <w:rFonts w:ascii="Times New Roman" w:hAnsi="Times New Roman"/>
                <w:noProof w:val="0"/>
                <w:sz w:val="20"/>
                <w:szCs w:val="20"/>
              </w:rPr>
              <w:t xml:space="preserve">a) </w:t>
            </w:r>
            <w:r w:rsidRPr="00116A50">
              <w:rPr>
                <w:rFonts w:ascii="Times New Roman" w:hAnsi="Times New Roman"/>
                <w:b/>
                <w:bCs/>
                <w:noProof w:val="0"/>
                <w:sz w:val="20"/>
                <w:szCs w:val="20"/>
              </w:rPr>
              <w:t xml:space="preserve">Balenie mäsa </w:t>
            </w:r>
            <w:r w:rsidRPr="00116A50">
              <w:rPr>
                <w:rFonts w:ascii="Times New Roman" w:hAnsi="Times New Roman"/>
                <w:noProof w:val="0"/>
                <w:sz w:val="20"/>
                <w:szCs w:val="20"/>
              </w:rPr>
              <w:t>je ochrana mäsa použitím obalu prichádzajúceho do priameho styku s mäsom (priamy obal) alebo uloženie do prepravného obalu, ktorý je v priamom styku s mäsom. Balené mäso je mäso balené v priamom obale a uložené do obchodného obalu alebo prepravného obalu (druhý obal), ako sú nádoby (</w:t>
            </w:r>
            <w:proofErr w:type="spellStart"/>
            <w:r w:rsidRPr="00116A50">
              <w:rPr>
                <w:rFonts w:ascii="Times New Roman" w:hAnsi="Times New Roman"/>
                <w:noProof w:val="0"/>
                <w:sz w:val="20"/>
                <w:szCs w:val="20"/>
              </w:rPr>
              <w:t>lodne</w:t>
            </w:r>
            <w:proofErr w:type="spellEnd"/>
            <w:r w:rsidRPr="00116A50">
              <w:rPr>
                <w:rFonts w:ascii="Times New Roman" w:hAnsi="Times New Roman"/>
                <w:noProof w:val="0"/>
                <w:sz w:val="20"/>
                <w:szCs w:val="20"/>
              </w:rPr>
              <w:t xml:space="preserve">), kontajnery, baliace škatule, kartónové škatule, debny a pod. </w:t>
            </w:r>
            <w:r w:rsidRPr="00116A50">
              <w:rPr>
                <w:rFonts w:ascii="Times New Roman" w:hAnsi="Times New Roman"/>
                <w:b/>
                <w:bCs/>
                <w:noProof w:val="0"/>
                <w:sz w:val="20"/>
                <w:szCs w:val="20"/>
              </w:rPr>
              <w:t xml:space="preserve">Nebalené mäso </w:t>
            </w:r>
            <w:r w:rsidRPr="00116A50">
              <w:rPr>
                <w:rFonts w:ascii="Times New Roman" w:hAnsi="Times New Roman"/>
                <w:noProof w:val="0"/>
                <w:sz w:val="20"/>
                <w:szCs w:val="20"/>
              </w:rPr>
              <w:t xml:space="preserve">je mäso voľne uložené do prepravného obalu, s ktorým prichádza do priameho styku alebo voľne uložené v chladiacej vitríne, alebo voľne zavesené.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b/>
                <w:bCs/>
                <w:noProof w:val="0"/>
                <w:sz w:val="20"/>
                <w:szCs w:val="20"/>
              </w:rPr>
              <w:t>Verejný obstarávateľ požaduje dodávať mäso vychladené a chladené, ktoré môže byť nebalené alebo balené, vákuovo balené, balené v ochrannej atmosfére plynu</w:t>
            </w:r>
            <w:r w:rsidRPr="00116A50">
              <w:rPr>
                <w:rFonts w:ascii="Times New Roman" w:hAnsi="Times New Roman"/>
                <w:noProof w:val="0"/>
                <w:sz w:val="20"/>
                <w:szCs w:val="20"/>
              </w:rPr>
              <w:t xml:space="preserve">.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noProof w:val="0"/>
                <w:sz w:val="20"/>
                <w:szCs w:val="20"/>
              </w:rPr>
              <w:t xml:space="preserve">b) </w:t>
            </w:r>
            <w:r w:rsidRPr="00116A50">
              <w:rPr>
                <w:rFonts w:ascii="Times New Roman" w:hAnsi="Times New Roman"/>
                <w:b/>
                <w:bCs/>
                <w:noProof w:val="0"/>
                <w:sz w:val="20"/>
                <w:szCs w:val="20"/>
              </w:rPr>
              <w:t xml:space="preserve">Vychladené mäso </w:t>
            </w:r>
            <w:r w:rsidRPr="00116A50">
              <w:rPr>
                <w:rFonts w:ascii="Times New Roman" w:hAnsi="Times New Roman"/>
                <w:noProof w:val="0"/>
                <w:sz w:val="20"/>
                <w:szCs w:val="20"/>
              </w:rPr>
              <w:t xml:space="preserve">je mäso jatočných tiel zvierat a ich častí získané ďalším delením, ktoré je vychladené na vnútornú teplotu najviac 7 </w:t>
            </w:r>
            <w:proofErr w:type="spellStart"/>
            <w:r w:rsidRPr="00116A50">
              <w:rPr>
                <w:rFonts w:ascii="Times New Roman" w:hAnsi="Times New Roman"/>
                <w:noProof w:val="0"/>
                <w:sz w:val="20"/>
                <w:szCs w:val="20"/>
              </w:rPr>
              <w:t>oC</w:t>
            </w:r>
            <w:proofErr w:type="spellEnd"/>
            <w:r w:rsidRPr="00116A50">
              <w:rPr>
                <w:rFonts w:ascii="Times New Roman" w:hAnsi="Times New Roman"/>
                <w:noProof w:val="0"/>
                <w:sz w:val="20"/>
                <w:szCs w:val="20"/>
              </w:rPr>
              <w:t xml:space="preserve">, prepravuje sa v uzatvorených izotermických vozidlách, v letnom období v chladiarenských vozidlách. </w:t>
            </w: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xml:space="preserve">c) </w:t>
            </w:r>
            <w:r w:rsidRPr="00116A50">
              <w:rPr>
                <w:rFonts w:ascii="Times New Roman" w:hAnsi="Times New Roman"/>
                <w:b/>
                <w:bCs/>
                <w:noProof w:val="0"/>
                <w:sz w:val="20"/>
                <w:szCs w:val="20"/>
              </w:rPr>
              <w:t xml:space="preserve">Chladené mäso </w:t>
            </w:r>
            <w:r w:rsidRPr="00116A50">
              <w:rPr>
                <w:rFonts w:ascii="Times New Roman" w:hAnsi="Times New Roman"/>
                <w:noProof w:val="0"/>
                <w:sz w:val="20"/>
                <w:szCs w:val="20"/>
              </w:rPr>
              <w:t xml:space="preserve">je mäso vychladené podľa bodu 4.b), ktoré sa skladuje v chladených skladoch pri teplote 0 °C až 5 °C, pri relatívnej vlhkosti vzduchu 85 percent až 95 percent a prúdení vzduchu 0,1 m3 . s-1 až 0,3 m3 . s-1, pričom vnútorná teplota mäsa môže byť najviac 7 °C. Pri preprave, skladovaní a uchovávaní chladeného mäsa sa nesmie teplota na povrchu mäsa zvýšiť o viac ako 2 °C, pričom sa musia dodržať zásady správnej skladovacej a distribučnej praxe.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noProof w:val="0"/>
                <w:sz w:val="20"/>
                <w:szCs w:val="20"/>
              </w:rPr>
              <w:t xml:space="preserve">d) Ak ide o </w:t>
            </w:r>
            <w:r w:rsidRPr="00116A50">
              <w:rPr>
                <w:rFonts w:ascii="Times New Roman" w:hAnsi="Times New Roman"/>
                <w:b/>
                <w:bCs/>
                <w:noProof w:val="0"/>
                <w:sz w:val="20"/>
                <w:szCs w:val="20"/>
              </w:rPr>
              <w:t xml:space="preserve">balené mäso </w:t>
            </w:r>
            <w:r w:rsidRPr="00116A50">
              <w:rPr>
                <w:rFonts w:ascii="Times New Roman" w:hAnsi="Times New Roman"/>
                <w:noProof w:val="0"/>
                <w:sz w:val="20"/>
                <w:szCs w:val="20"/>
              </w:rPr>
              <w:t xml:space="preserve">alebo jedlé vedľajšie jatočné produkty musí byť obal označený údajom o dĺžke uchovávania a skladovania pri ustanovenej teplote. Ak je mäso alebo jedlý vedľajší jatočný produkt vákuovo balený alebo balený v ochrannej atmosfére plynu, musí sa táto skutočnosť uvádzať v označení.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noProof w:val="0"/>
                <w:sz w:val="20"/>
                <w:szCs w:val="20"/>
              </w:rPr>
              <w:t xml:space="preserve">e) </w:t>
            </w:r>
            <w:r w:rsidRPr="00116A50">
              <w:rPr>
                <w:rFonts w:ascii="Times New Roman" w:hAnsi="Times New Roman"/>
                <w:b/>
                <w:bCs/>
                <w:noProof w:val="0"/>
                <w:sz w:val="20"/>
                <w:szCs w:val="20"/>
              </w:rPr>
              <w:t xml:space="preserve">Prepravné prostriedky </w:t>
            </w:r>
            <w:r w:rsidRPr="00116A50">
              <w:rPr>
                <w:rFonts w:ascii="Times New Roman" w:hAnsi="Times New Roman"/>
                <w:noProof w:val="0"/>
                <w:sz w:val="20"/>
                <w:szCs w:val="20"/>
              </w:rPr>
              <w:t xml:space="preserve">použité na tovary predmetu zákazky musia spĺňať požiadavky ustanovenia § 11 zákona č. 152/1995 </w:t>
            </w:r>
            <w:proofErr w:type="spellStart"/>
            <w:r w:rsidRPr="00116A50">
              <w:rPr>
                <w:rFonts w:ascii="Times New Roman" w:hAnsi="Times New Roman"/>
                <w:noProof w:val="0"/>
                <w:sz w:val="20"/>
                <w:szCs w:val="20"/>
              </w:rPr>
              <w:t>Z.z</w:t>
            </w:r>
            <w:proofErr w:type="spellEnd"/>
            <w:r w:rsidRPr="00116A50">
              <w:rPr>
                <w:rFonts w:ascii="Times New Roman" w:hAnsi="Times New Roman"/>
                <w:noProof w:val="0"/>
                <w:sz w:val="20"/>
                <w:szCs w:val="20"/>
              </w:rPr>
              <w:t>. o potravinách, Nariadenia Európskeho parlamentu a Rady (ES) č. 852/2004 z 29. apríla 2004 o hygiene potravín. Na</w:t>
            </w:r>
            <w:r w:rsidRPr="00B55C85">
              <w:rPr>
                <w:rFonts w:ascii="Times New Roman" w:hAnsi="Times New Roman"/>
                <w:noProof w:val="0"/>
                <w:color w:val="FF0000"/>
                <w:sz w:val="20"/>
                <w:szCs w:val="20"/>
              </w:rPr>
              <w:t xml:space="preserve"> </w:t>
            </w:r>
            <w:r w:rsidRPr="00116A50">
              <w:rPr>
                <w:rFonts w:ascii="Times New Roman" w:hAnsi="Times New Roman"/>
                <w:noProof w:val="0"/>
                <w:sz w:val="20"/>
                <w:szCs w:val="20"/>
              </w:rPr>
              <w:lastRenderedPageBreak/>
              <w:t xml:space="preserve">prepravu tovarov predmetu zákazky možno používať len dopravné prostriedky, ktoré sú schopné počas celej prepravy uchovávať ich pri vhodných teplotách, teplotách určených na prepravu týchto druhov potravín, musia umožňovať monitorovanie týchto teplôt a musia zabezpečiť, aby sa v priebehu prepravy nezvýšila alebo neznížila teplota, ktorá by mohla negatívne ovplyvniť ich bezpečnosť a kvalitu. Nie je možné spoločne prepravovať nezlučiteľné druhy potravín. Dopravné prostriedky používané na ich prepravu sa musia udržiavať v čistote a v dobrom stave údržby, aby ich chránili potraviny pred kontamináciou. </w:t>
            </w:r>
            <w:r w:rsidRPr="00116A50">
              <w:rPr>
                <w:rFonts w:ascii="Times New Roman" w:hAnsi="Times New Roman"/>
                <w:b/>
                <w:bCs/>
                <w:noProof w:val="0"/>
                <w:sz w:val="20"/>
                <w:szCs w:val="20"/>
              </w:rPr>
              <w:t xml:space="preserve">Prepravné prostriedky </w:t>
            </w:r>
            <w:r w:rsidRPr="00116A50">
              <w:rPr>
                <w:rFonts w:ascii="Times New Roman" w:hAnsi="Times New Roman"/>
                <w:noProof w:val="0"/>
                <w:sz w:val="20"/>
                <w:szCs w:val="20"/>
              </w:rPr>
              <w:t xml:space="preserve">na prepravu mäsa a mäsových výrobkov: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noProof w:val="0"/>
                <w:sz w:val="20"/>
                <w:szCs w:val="20"/>
              </w:rPr>
              <w:t xml:space="preserve">– vnútorné povrchy, konštrukcie a časti, ktoré môžu prísť do styku s mäsom, musia byť zhotovené z nehrdzavejúcich materiálov, ktoré neovplyvňujú zmyslové vlastnosti mäsa a jeho zdravotnú neškodnosť; vnútorné povrchy musia byť hladké, ľahko čistiteľné a dezinfikovateľné, </w:t>
            </w:r>
          </w:p>
          <w:p w:rsidR="00B55C85" w:rsidRPr="00116A50" w:rsidRDefault="00B55C85" w:rsidP="00B55C85">
            <w:pPr>
              <w:autoSpaceDE w:val="0"/>
              <w:autoSpaceDN w:val="0"/>
              <w:adjustRightInd w:val="0"/>
              <w:jc w:val="both"/>
              <w:rPr>
                <w:rFonts w:ascii="Times New Roman" w:hAnsi="Times New Roman"/>
                <w:noProof w:val="0"/>
                <w:sz w:val="20"/>
                <w:szCs w:val="20"/>
              </w:rPr>
            </w:pPr>
            <w:r w:rsidRPr="00116A50">
              <w:rPr>
                <w:rFonts w:ascii="Times New Roman" w:hAnsi="Times New Roman"/>
                <w:noProof w:val="0"/>
                <w:sz w:val="20"/>
                <w:szCs w:val="20"/>
              </w:rPr>
              <w:t xml:space="preserve">– prepravný priestor musí byť uzatvárateľný, vodotesný a musí účinným spôsobom ochraňovať mäso pred hmyzom a prachom, </w:t>
            </w: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č</w:t>
            </w:r>
          </w:p>
          <w:p w:rsidR="00B55C85" w:rsidRPr="00116A50" w:rsidRDefault="00B55C85" w:rsidP="00B55C85">
            <w:pPr>
              <w:autoSpaceDE w:val="0"/>
              <w:autoSpaceDN w:val="0"/>
              <w:adjustRightInd w:val="0"/>
              <w:rPr>
                <w:rFonts w:ascii="Times New Roman" w:hAnsi="Times New Roman"/>
                <w:noProof w:val="0"/>
                <w:sz w:val="20"/>
                <w:szCs w:val="20"/>
              </w:rPr>
            </w:pPr>
            <w:proofErr w:type="spellStart"/>
            <w:r w:rsidRPr="00116A50">
              <w:rPr>
                <w:rFonts w:ascii="Times New Roman" w:hAnsi="Times New Roman"/>
                <w:noProof w:val="0"/>
                <w:sz w:val="20"/>
                <w:szCs w:val="20"/>
              </w:rPr>
              <w:t>erstvé</w:t>
            </w:r>
            <w:proofErr w:type="spellEnd"/>
            <w:r w:rsidRPr="00116A50">
              <w:rPr>
                <w:rFonts w:ascii="Times New Roman" w:hAnsi="Times New Roman"/>
                <w:noProof w:val="0"/>
                <w:sz w:val="20"/>
                <w:szCs w:val="20"/>
              </w:rPr>
              <w:t xml:space="preserve"> mäso možno prepravovať v dopravných prostriedkoch, vybavených </w:t>
            </w: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xml:space="preserve">hermetickým uzatváracím systémom prepravného priestoru. </w:t>
            </w: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xml:space="preserve">– </w:t>
            </w: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xml:space="preserve">mäso balené v druhom obale nemožno prepravovať v tom istom dopravnom prostriedku spoločne s nebaleným mäsom, ak nie je zabezpečené dostatočné fyzické oddelenie v prepravovanom priestore, ktorým sa zabezpečí dostatočná ochrana nebaleného mäsa, </w:t>
            </w:r>
          </w:p>
          <w:p w:rsidR="00B55C85" w:rsidRPr="00116A50" w:rsidRDefault="00B55C85" w:rsidP="00B55C85">
            <w:pPr>
              <w:autoSpaceDE w:val="0"/>
              <w:autoSpaceDN w:val="0"/>
              <w:adjustRightInd w:val="0"/>
              <w:rPr>
                <w:rFonts w:ascii="Times New Roman" w:hAnsi="Times New Roman"/>
                <w:noProof w:val="0"/>
                <w:sz w:val="20"/>
                <w:szCs w:val="20"/>
              </w:rPr>
            </w:pPr>
          </w:p>
          <w:p w:rsidR="00B55C85" w:rsidRPr="00116A50" w:rsidRDefault="00B55C85" w:rsidP="00B55C85">
            <w:pPr>
              <w:autoSpaceDE w:val="0"/>
              <w:autoSpaceDN w:val="0"/>
              <w:adjustRightInd w:val="0"/>
              <w:rPr>
                <w:rFonts w:ascii="Times New Roman" w:hAnsi="Times New Roman"/>
                <w:noProof w:val="0"/>
                <w:sz w:val="20"/>
                <w:szCs w:val="20"/>
              </w:rPr>
            </w:pPr>
            <w:r w:rsidRPr="00116A50">
              <w:rPr>
                <w:rFonts w:ascii="Times New Roman" w:hAnsi="Times New Roman"/>
                <w:noProof w:val="0"/>
                <w:sz w:val="20"/>
                <w:szCs w:val="20"/>
              </w:rPr>
              <w:t xml:space="preserve">Súťažné podklady: „Dodávky mäsa a mäsových výrobkov – stredozápad“ 34 </w:t>
            </w:r>
          </w:p>
          <w:p w:rsidR="00344808" w:rsidRPr="00116A50" w:rsidRDefault="00B55C85" w:rsidP="00B55C85">
            <w:pPr>
              <w:rPr>
                <w:rFonts w:ascii="Times New Roman" w:hAnsi="Times New Roman"/>
                <w:sz w:val="20"/>
                <w:szCs w:val="20"/>
              </w:rPr>
            </w:pPr>
            <w:r w:rsidRPr="00116A50">
              <w:rPr>
                <w:rFonts w:ascii="Times New Roman" w:hAnsi="Times New Roman"/>
                <w:noProof w:val="0"/>
                <w:sz w:val="20"/>
                <w:szCs w:val="20"/>
              </w:rPr>
              <w:t>– prepravný priestor dopravných prostriedkov, kontajnery a prepravné obaly musia byť pred prepravou vždy vyčistené a vydezinfikované.</w:t>
            </w:r>
          </w:p>
          <w:p w:rsidR="00344808" w:rsidRPr="00116A50" w:rsidRDefault="00344808" w:rsidP="00344808">
            <w:pPr>
              <w:rPr>
                <w:rFonts w:ascii="Times New Roman" w:hAnsi="Times New Roman"/>
                <w:sz w:val="20"/>
                <w:szCs w:val="20"/>
              </w:rPr>
            </w:pPr>
          </w:p>
          <w:p w:rsidR="00C5539D" w:rsidRPr="00116A50" w:rsidRDefault="00C5539D" w:rsidP="00344808">
            <w:pPr>
              <w:rPr>
                <w:rFonts w:ascii="Times New Roman" w:hAnsi="Times New Roman"/>
                <w:sz w:val="20"/>
                <w:szCs w:val="20"/>
              </w:rPr>
            </w:pPr>
          </w:p>
          <w:p w:rsidR="00C5539D" w:rsidRPr="00116A50" w:rsidRDefault="00C5539D" w:rsidP="00C5539D">
            <w:pPr>
              <w:pStyle w:val="Default"/>
              <w:jc w:val="both"/>
              <w:rPr>
                <w:color w:val="auto"/>
                <w:sz w:val="20"/>
                <w:szCs w:val="20"/>
              </w:rPr>
            </w:pPr>
            <w:r w:rsidRPr="00116A50">
              <w:rPr>
                <w:b/>
                <w:bCs/>
                <w:color w:val="auto"/>
                <w:sz w:val="20"/>
                <w:szCs w:val="20"/>
              </w:rPr>
              <w:t xml:space="preserve">Balenie, skladovanie, preprava a označovanie mäsových výrobkov </w:t>
            </w:r>
          </w:p>
          <w:p w:rsidR="00C5539D" w:rsidRPr="00116A50" w:rsidRDefault="00C5539D" w:rsidP="00C5539D">
            <w:pPr>
              <w:pStyle w:val="Default"/>
              <w:jc w:val="both"/>
              <w:rPr>
                <w:color w:val="auto"/>
                <w:sz w:val="20"/>
                <w:szCs w:val="20"/>
              </w:rPr>
            </w:pPr>
            <w:r w:rsidRPr="00116A50">
              <w:rPr>
                <w:b/>
                <w:bCs/>
                <w:color w:val="auto"/>
                <w:sz w:val="20"/>
                <w:szCs w:val="20"/>
              </w:rPr>
              <w:t xml:space="preserve">- Mäsové výrobky, ktoré nemožno z technických príčin označovať na obale </w:t>
            </w:r>
            <w:r w:rsidRPr="00116A50">
              <w:rPr>
                <w:color w:val="auto"/>
                <w:sz w:val="20"/>
                <w:szCs w:val="20"/>
              </w:rPr>
              <w:t xml:space="preserve">prichádzajúcom do priameho styku s výrobkom, musia sa označovať údajmi ako na tomto obale v dodacích dokladoch. Mäsové výrobky sa musia po výrobe čo najrýchlejšie vychladiť, skladovať a prepravovať tak, aby vnútorná teplota výrobku bola v súlade s kritériami ich začlenenia do výrobkovej skupiny. Určené vnútorné teploty mäsových výrobkov sa musia dodržať v celom priebehu manipulácie a uvádzania do obehu. V </w:t>
            </w:r>
            <w:proofErr w:type="spellStart"/>
            <w:r w:rsidRPr="00116A50">
              <w:rPr>
                <w:color w:val="auto"/>
                <w:sz w:val="20"/>
                <w:szCs w:val="20"/>
              </w:rPr>
              <w:t>chladiarniach</w:t>
            </w:r>
            <w:proofErr w:type="spellEnd"/>
            <w:r w:rsidRPr="00116A50">
              <w:rPr>
                <w:color w:val="auto"/>
                <w:sz w:val="20"/>
                <w:szCs w:val="20"/>
              </w:rPr>
              <w:t xml:space="preserve"> a chladiacich zariadeniach možno mäsové výrobky skladovať spoločne s ostatnými potravinami, len ak obal zaručuje, že mäsové výrobky nemôžu byť nepriaznivo ovplyvnené alebo samé nemôžu nepriaznivo ovplyvňovať ostatné potraviny. Mäsové výrobky sa musia počas prepravy chrániť pred nepriaznivými vplyvmi v závislosti od dĺžky a podmienok prepravy a použitého dopravného prostriedku. </w:t>
            </w:r>
          </w:p>
          <w:p w:rsidR="00C5539D" w:rsidRPr="00116A50" w:rsidRDefault="00C5539D" w:rsidP="00C5539D">
            <w:pPr>
              <w:pStyle w:val="Default"/>
              <w:jc w:val="both"/>
              <w:rPr>
                <w:color w:val="auto"/>
                <w:sz w:val="20"/>
                <w:szCs w:val="20"/>
              </w:rPr>
            </w:pPr>
            <w:r w:rsidRPr="00116A50">
              <w:rPr>
                <w:b/>
                <w:bCs/>
                <w:color w:val="auto"/>
                <w:sz w:val="20"/>
                <w:szCs w:val="20"/>
              </w:rPr>
              <w:t xml:space="preserve">- Mäkké mäsové výrobky </w:t>
            </w:r>
            <w:r w:rsidRPr="00116A50">
              <w:rPr>
                <w:color w:val="auto"/>
                <w:sz w:val="20"/>
                <w:szCs w:val="20"/>
              </w:rPr>
              <w:t xml:space="preserve">možno skladovať a prepravovať len pri chladiarenskej teplote 0 °C až 4 °C. Mäkké mäsové výrobky možno skladovať len pri relatívnej vlhkosti vzduchu najviac 85 percent. </w:t>
            </w:r>
          </w:p>
          <w:p w:rsidR="00C5539D" w:rsidRPr="00116A50" w:rsidRDefault="00C5539D" w:rsidP="00C5539D">
            <w:pPr>
              <w:pStyle w:val="Default"/>
              <w:jc w:val="both"/>
              <w:rPr>
                <w:color w:val="auto"/>
                <w:sz w:val="20"/>
                <w:szCs w:val="20"/>
              </w:rPr>
            </w:pPr>
            <w:r w:rsidRPr="00116A50">
              <w:rPr>
                <w:b/>
                <w:bCs/>
                <w:color w:val="auto"/>
                <w:sz w:val="20"/>
                <w:szCs w:val="20"/>
              </w:rPr>
              <w:t xml:space="preserve">- Trvanlivé tepelne opracované mäsové výrobky </w:t>
            </w:r>
            <w:r w:rsidRPr="00116A50">
              <w:rPr>
                <w:color w:val="auto"/>
                <w:sz w:val="20"/>
                <w:szCs w:val="20"/>
              </w:rPr>
              <w:t xml:space="preserve">možno skladovať a prepravovať pri teplote vonkajšieho prostredia bez osobitného obmedzenia. </w:t>
            </w:r>
          </w:p>
          <w:p w:rsidR="00C5539D" w:rsidRPr="00116A50" w:rsidRDefault="00C5539D" w:rsidP="00C5539D">
            <w:pPr>
              <w:pStyle w:val="Default"/>
              <w:jc w:val="both"/>
              <w:rPr>
                <w:color w:val="auto"/>
                <w:sz w:val="20"/>
                <w:szCs w:val="20"/>
              </w:rPr>
            </w:pPr>
            <w:r w:rsidRPr="00116A50">
              <w:rPr>
                <w:b/>
                <w:bCs/>
                <w:color w:val="auto"/>
                <w:sz w:val="20"/>
                <w:szCs w:val="20"/>
              </w:rPr>
              <w:t xml:space="preserve">- Trvanlivé tepelne neopracované mäsové výrobky </w:t>
            </w:r>
            <w:r w:rsidRPr="00116A50">
              <w:rPr>
                <w:color w:val="auto"/>
                <w:sz w:val="20"/>
                <w:szCs w:val="20"/>
              </w:rPr>
              <w:t xml:space="preserve">možno skladovať a prepravovať pri teplote vonkajšieho prostredia bez osobitného obmedzenia. </w:t>
            </w:r>
          </w:p>
          <w:p w:rsidR="00344808" w:rsidRPr="00116A50" w:rsidRDefault="00C5539D" w:rsidP="00C5539D">
            <w:pPr>
              <w:rPr>
                <w:rFonts w:ascii="Times New Roman" w:hAnsi="Times New Roman"/>
                <w:sz w:val="20"/>
                <w:szCs w:val="20"/>
              </w:rPr>
            </w:pPr>
            <w:r w:rsidRPr="00116A50">
              <w:rPr>
                <w:rFonts w:ascii="Times New Roman" w:hAnsi="Times New Roman"/>
                <w:b/>
                <w:bCs/>
                <w:sz w:val="20"/>
                <w:szCs w:val="20"/>
              </w:rPr>
              <w:t xml:space="preserve">- Varené mäsové výrobky </w:t>
            </w:r>
            <w:r w:rsidRPr="00116A50">
              <w:rPr>
                <w:rFonts w:ascii="Times New Roman" w:hAnsi="Times New Roman"/>
                <w:sz w:val="20"/>
                <w:szCs w:val="20"/>
              </w:rPr>
              <w:t>možno skladovať a prepravovať len pri chladiarenskej teplote najviac 4 °C. Varené mäsové výrobky možno skladovať len pri relatívnej vlhkosti vzduchu najviac 85 percent.</w:t>
            </w:r>
          </w:p>
          <w:p w:rsidR="00344808" w:rsidRPr="00116A50" w:rsidRDefault="00344808" w:rsidP="00344808">
            <w:pPr>
              <w:rPr>
                <w:rFonts w:ascii="Arial CE" w:hAnsi="Arial CE"/>
                <w:sz w:val="20"/>
                <w:szCs w:val="20"/>
              </w:rPr>
            </w:pPr>
          </w:p>
          <w:p w:rsidR="00344808" w:rsidRPr="00116A50" w:rsidRDefault="00344808" w:rsidP="00344808">
            <w:pPr>
              <w:rPr>
                <w:rFonts w:ascii="Arial CE" w:hAnsi="Arial CE"/>
                <w:sz w:val="20"/>
                <w:szCs w:val="20"/>
              </w:rPr>
            </w:pPr>
          </w:p>
          <w:p w:rsidR="00344808" w:rsidRPr="00C873F1" w:rsidRDefault="00344808" w:rsidP="00344808">
            <w:pPr>
              <w:rPr>
                <w:rFonts w:ascii="Arial CE" w:hAnsi="Arial CE"/>
                <w:sz w:val="20"/>
                <w:szCs w:val="20"/>
              </w:rPr>
            </w:pPr>
          </w:p>
        </w:tc>
      </w:tr>
    </w:tbl>
    <w:p w:rsidR="00C2538B" w:rsidRDefault="00C2538B">
      <w:pPr>
        <w:rPr>
          <w:rFonts w:cs="Arial"/>
          <w:szCs w:val="20"/>
        </w:rPr>
      </w:pPr>
    </w:p>
    <w:p w:rsidR="00C2538B" w:rsidRDefault="00C2538B">
      <w:pPr>
        <w:rPr>
          <w:rFonts w:cs="Arial"/>
          <w:szCs w:val="20"/>
        </w:rPr>
      </w:pPr>
    </w:p>
    <w:p w:rsidR="00C2538B" w:rsidRDefault="00C2538B">
      <w:pPr>
        <w:rPr>
          <w:rFonts w:cs="Arial"/>
          <w:szCs w:val="20"/>
        </w:rPr>
      </w:pPr>
    </w:p>
    <w:p w:rsidR="00C2538B" w:rsidRPr="00B03CDE" w:rsidRDefault="00C2538B" w:rsidP="00B03CDE">
      <w:pPr>
        <w:jc w:val="center"/>
        <w:rPr>
          <w:b/>
          <w:bCs/>
          <w:sz w:val="28"/>
          <w:szCs w:val="22"/>
        </w:rPr>
      </w:pPr>
      <w:r>
        <w:br w:type="page"/>
      </w:r>
      <w:r>
        <w:rPr>
          <w:b/>
          <w:bCs/>
          <w:sz w:val="28"/>
        </w:rPr>
        <w:lastRenderedPageBreak/>
        <w:t>B.2</w:t>
      </w:r>
      <w:r>
        <w:rPr>
          <w:b/>
          <w:bCs/>
          <w:sz w:val="28"/>
          <w:szCs w:val="26"/>
        </w:rPr>
        <w:t xml:space="preserve">  </w:t>
      </w:r>
      <w:r>
        <w:rPr>
          <w:b/>
          <w:bCs/>
          <w:sz w:val="28"/>
          <w:szCs w:val="22"/>
        </w:rPr>
        <w:t>SPÓSOB URČENIA CENY</w:t>
      </w:r>
    </w:p>
    <w:p w:rsidR="00C2538B" w:rsidRPr="00AE50B6" w:rsidRDefault="00C2538B">
      <w:pPr>
        <w:pStyle w:val="Zkladntext"/>
        <w:numPr>
          <w:ilvl w:val="0"/>
          <w:numId w:val="5"/>
        </w:numPr>
        <w:tabs>
          <w:tab w:val="num" w:pos="720"/>
        </w:tabs>
        <w:spacing w:before="120"/>
        <w:ind w:left="357" w:hanging="249"/>
        <w:rPr>
          <w:rFonts w:cs="Arial"/>
          <w:szCs w:val="22"/>
        </w:rPr>
      </w:pPr>
      <w:r w:rsidRPr="00AE50B6">
        <w:rPr>
          <w:rFonts w:cs="Arial"/>
          <w:szCs w:val="22"/>
        </w:rPr>
        <w:t>Ak uchádzač nie je platcom DPH, uchádzač na túto skutočnosť vo svojej ponuke upozorní. Cena uchádzača, ktorý nie je platcom DPH, bude posudzovaná ako cena celkom.</w:t>
      </w:r>
    </w:p>
    <w:p w:rsidR="00C2538B" w:rsidRPr="00AE50B6" w:rsidRDefault="00C2538B">
      <w:pPr>
        <w:pStyle w:val="Zkladntext"/>
        <w:numPr>
          <w:ilvl w:val="0"/>
          <w:numId w:val="5"/>
        </w:numPr>
        <w:tabs>
          <w:tab w:val="num" w:pos="720"/>
        </w:tabs>
        <w:spacing w:before="120"/>
        <w:ind w:left="357" w:hanging="249"/>
        <w:rPr>
          <w:rFonts w:cs="Arial"/>
          <w:szCs w:val="22"/>
        </w:rPr>
      </w:pPr>
      <w:r w:rsidRPr="00AE50B6">
        <w:rPr>
          <w:rFonts w:cs="Arial"/>
          <w:szCs w:val="22"/>
        </w:rPr>
        <w:t>Uchádzač musí v cene predmetu zákazky uviesť pre každú požadovanú položku aj jednotkovú cenu. Celková cena je daná súčinom jednotkovej ceny a množstva uvedeného v zozname položiek. Položky (jednotlivé časti predmetu zákazky) uvedené v zozname položiek, pre ktoré uchádzač neuvedie jednotkovú cenu, budú považované za už zahrnuté v iných cenách.</w:t>
      </w:r>
    </w:p>
    <w:p w:rsidR="00C2538B" w:rsidRPr="00AE50B6" w:rsidRDefault="00C2538B">
      <w:pPr>
        <w:tabs>
          <w:tab w:val="left" w:pos="5010"/>
        </w:tabs>
        <w:rPr>
          <w:rFonts w:cs="Arial"/>
          <w:szCs w:val="22"/>
        </w:rPr>
      </w:pPr>
    </w:p>
    <w:tbl>
      <w:tblPr>
        <w:tblW w:w="9276" w:type="dxa"/>
        <w:tblCellMar>
          <w:left w:w="70" w:type="dxa"/>
          <w:right w:w="70" w:type="dxa"/>
        </w:tblCellMar>
        <w:tblLook w:val="04A0"/>
      </w:tblPr>
      <w:tblGrid>
        <w:gridCol w:w="467"/>
        <w:gridCol w:w="5093"/>
        <w:gridCol w:w="1227"/>
        <w:gridCol w:w="516"/>
        <w:gridCol w:w="740"/>
        <w:gridCol w:w="1233"/>
      </w:tblGrid>
      <w:tr w:rsidR="00EB3F1B" w:rsidRPr="00EB4195" w:rsidTr="00F9284D">
        <w:trPr>
          <w:trHeight w:val="270"/>
        </w:trPr>
        <w:tc>
          <w:tcPr>
            <w:tcW w:w="419"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p>
        </w:tc>
        <w:tc>
          <w:tcPr>
            <w:tcW w:w="4566"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ČERSTVÉ MÄSO A VÝROBKY Z MÄSA</w:t>
            </w:r>
          </w:p>
        </w:tc>
        <w:tc>
          <w:tcPr>
            <w:tcW w:w="1100"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p>
        </w:tc>
        <w:tc>
          <w:tcPr>
            <w:tcW w:w="463"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p>
        </w:tc>
        <w:tc>
          <w:tcPr>
            <w:tcW w:w="663"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p>
        </w:tc>
        <w:tc>
          <w:tcPr>
            <w:tcW w:w="1105" w:type="dxa"/>
            <w:tcBorders>
              <w:top w:val="nil"/>
              <w:left w:val="nil"/>
              <w:bottom w:val="nil"/>
              <w:right w:val="nil"/>
            </w:tcBorders>
            <w:shd w:val="clear" w:color="auto" w:fill="auto"/>
            <w:noWrap/>
            <w:vAlign w:val="bottom"/>
            <w:hideMark/>
          </w:tcPr>
          <w:p w:rsidR="00EB3F1B" w:rsidRPr="00EB4195" w:rsidRDefault="00EB3F1B" w:rsidP="00F9284D">
            <w:pPr>
              <w:rPr>
                <w:rFonts w:cs="Arial"/>
                <w:b/>
                <w:bCs/>
                <w:sz w:val="20"/>
                <w:szCs w:val="20"/>
              </w:rPr>
            </w:pPr>
          </w:p>
        </w:tc>
      </w:tr>
      <w:tr w:rsidR="00EB3F1B" w:rsidRPr="00EB4195" w:rsidTr="00F9284D">
        <w:trPr>
          <w:trHeight w:val="255"/>
        </w:trPr>
        <w:tc>
          <w:tcPr>
            <w:tcW w:w="419" w:type="dxa"/>
            <w:tcBorders>
              <w:top w:val="single" w:sz="8" w:space="0" w:color="auto"/>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P.</w:t>
            </w:r>
          </w:p>
        </w:tc>
        <w:tc>
          <w:tcPr>
            <w:tcW w:w="4566" w:type="dxa"/>
            <w:tcBorders>
              <w:top w:val="single" w:sz="8" w:space="0" w:color="auto"/>
              <w:left w:val="nil"/>
              <w:bottom w:val="nil"/>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Názov položky</w:t>
            </w:r>
          </w:p>
        </w:tc>
        <w:tc>
          <w:tcPr>
            <w:tcW w:w="1100" w:type="dxa"/>
            <w:tcBorders>
              <w:top w:val="single" w:sz="8" w:space="0" w:color="auto"/>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Predpokl.</w:t>
            </w:r>
          </w:p>
        </w:tc>
        <w:tc>
          <w:tcPr>
            <w:tcW w:w="463" w:type="dxa"/>
            <w:tcBorders>
              <w:top w:val="single" w:sz="8" w:space="0" w:color="auto"/>
              <w:left w:val="nil"/>
              <w:bottom w:val="nil"/>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MJ</w:t>
            </w:r>
          </w:p>
        </w:tc>
        <w:tc>
          <w:tcPr>
            <w:tcW w:w="663" w:type="dxa"/>
            <w:tcBorders>
              <w:top w:val="single" w:sz="8" w:space="0" w:color="auto"/>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Jedn.</w:t>
            </w:r>
          </w:p>
        </w:tc>
        <w:tc>
          <w:tcPr>
            <w:tcW w:w="1105" w:type="dxa"/>
            <w:tcBorders>
              <w:top w:val="single" w:sz="8" w:space="0" w:color="auto"/>
              <w:left w:val="nil"/>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Cena</w:t>
            </w:r>
          </w:p>
        </w:tc>
      </w:tr>
      <w:tr w:rsidR="00EB3F1B" w:rsidRPr="00EB4195" w:rsidTr="00F9284D">
        <w:trPr>
          <w:trHeight w:val="255"/>
        </w:trPr>
        <w:tc>
          <w:tcPr>
            <w:tcW w:w="419" w:type="dxa"/>
            <w:tcBorders>
              <w:top w:val="nil"/>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č.</w:t>
            </w:r>
          </w:p>
        </w:tc>
        <w:tc>
          <w:tcPr>
            <w:tcW w:w="4566" w:type="dxa"/>
            <w:tcBorders>
              <w:top w:val="nil"/>
              <w:left w:val="nil"/>
              <w:bottom w:val="nil"/>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1100" w:type="dxa"/>
            <w:tcBorders>
              <w:top w:val="nil"/>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xml:space="preserve">spotreba </w:t>
            </w:r>
          </w:p>
        </w:tc>
        <w:tc>
          <w:tcPr>
            <w:tcW w:w="463" w:type="dxa"/>
            <w:tcBorders>
              <w:top w:val="nil"/>
              <w:left w:val="nil"/>
              <w:bottom w:val="nil"/>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663" w:type="dxa"/>
            <w:tcBorders>
              <w:top w:val="nil"/>
              <w:left w:val="single" w:sz="8" w:space="0" w:color="auto"/>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cena</w:t>
            </w:r>
          </w:p>
        </w:tc>
        <w:tc>
          <w:tcPr>
            <w:tcW w:w="1105" w:type="dxa"/>
            <w:tcBorders>
              <w:top w:val="nil"/>
              <w:left w:val="nil"/>
              <w:bottom w:val="nil"/>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spolu v €</w:t>
            </w: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4566" w:type="dxa"/>
            <w:tcBorders>
              <w:top w:val="nil"/>
              <w:left w:val="nil"/>
              <w:bottom w:val="single" w:sz="8" w:space="0" w:color="auto"/>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1100" w:type="dxa"/>
            <w:tcBorders>
              <w:top w:val="nil"/>
              <w:left w:val="single" w:sz="8" w:space="0" w:color="auto"/>
              <w:bottom w:val="single" w:sz="8" w:space="0" w:color="auto"/>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na 12 mes.</w:t>
            </w:r>
          </w:p>
        </w:tc>
        <w:tc>
          <w:tcPr>
            <w:tcW w:w="463" w:type="dxa"/>
            <w:tcBorders>
              <w:top w:val="nil"/>
              <w:left w:val="nil"/>
              <w:bottom w:val="single" w:sz="8" w:space="0" w:color="auto"/>
              <w:right w:val="nil"/>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663" w:type="dxa"/>
            <w:tcBorders>
              <w:top w:val="nil"/>
              <w:left w:val="single" w:sz="8" w:space="0" w:color="auto"/>
              <w:bottom w:val="single" w:sz="8" w:space="0" w:color="auto"/>
              <w:right w:val="single" w:sz="8" w:space="0" w:color="auto"/>
            </w:tcBorders>
            <w:shd w:val="clear" w:color="000000" w:fill="FFFF00"/>
            <w:noWrap/>
            <w:vAlign w:val="bottom"/>
            <w:hideMark/>
          </w:tcPr>
          <w:p w:rsidR="00EB3F1B" w:rsidRPr="00EB4195" w:rsidRDefault="00EB3F1B" w:rsidP="00F9284D">
            <w:pPr>
              <w:rPr>
                <w:rFonts w:cs="Arial"/>
                <w:sz w:val="20"/>
                <w:szCs w:val="20"/>
              </w:rPr>
            </w:pPr>
            <w:r w:rsidRPr="00EB4195">
              <w:rPr>
                <w:rFonts w:cs="Arial"/>
                <w:sz w:val="20"/>
                <w:szCs w:val="20"/>
              </w:rPr>
              <w:t> </w:t>
            </w:r>
          </w:p>
        </w:tc>
        <w:tc>
          <w:tcPr>
            <w:tcW w:w="1105" w:type="dxa"/>
            <w:tcBorders>
              <w:top w:val="nil"/>
              <w:left w:val="nil"/>
              <w:bottom w:val="single" w:sz="8" w:space="0" w:color="auto"/>
              <w:right w:val="single" w:sz="8" w:space="0" w:color="auto"/>
            </w:tcBorders>
            <w:shd w:val="clear" w:color="000000" w:fill="FFFF00"/>
            <w:noWrap/>
            <w:vAlign w:val="bottom"/>
            <w:hideMark/>
          </w:tcPr>
          <w:p w:rsidR="00EB3F1B" w:rsidRPr="00EB4195" w:rsidRDefault="00EB3F1B" w:rsidP="00F9284D">
            <w:pPr>
              <w:rPr>
                <w:rFonts w:cs="Arial"/>
                <w:b/>
                <w:bCs/>
                <w:sz w:val="20"/>
                <w:szCs w:val="20"/>
              </w:rPr>
            </w:pPr>
            <w:r w:rsidRPr="00EB4195">
              <w:rPr>
                <w:rFonts w:cs="Arial"/>
                <w:b/>
                <w:bCs/>
                <w:sz w:val="20"/>
                <w:szCs w:val="20"/>
              </w:rPr>
              <w:t>bez DPH</w:t>
            </w: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Mäso hovädzie - zadné býk zo stehna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Mäso hovädzie - predné býk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1100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Hovädz</w:t>
            </w:r>
            <w:r>
              <w:rPr>
                <w:rFonts w:cs="Arial"/>
                <w:sz w:val="20"/>
                <w:szCs w:val="20"/>
              </w:rPr>
              <w:t>e stehno bez kosti –falošná sviečkovica</w:t>
            </w:r>
            <w:r w:rsidRPr="00EB4195">
              <w:rPr>
                <w:rFonts w:cs="Arial"/>
                <w:sz w:val="20"/>
                <w:szCs w:val="20"/>
              </w:rPr>
              <w:t xml:space="preserve">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Hovädzia pečeň</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200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Držky mrazené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Kosti špikové, harfa z rebra a krku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1700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7.</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Mäso bravčové - stehno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4000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8.</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Mäso bravčové -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3700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9.</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Mäso bravčové - krkovička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800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Bravčové karé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 xml:space="preserve">Bravčový bok bez kosti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Údená bravčová krkovička bez kosti</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250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 xml:space="preserve">Saláma Liptov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870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 xml:space="preserve">Bravčová šunka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70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Párky Spišské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Párky - dietne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17.</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Domáca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18.</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Ipeľská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19.</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Slovenská točená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Prešovský kabanos</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Slanina-údená bez kože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5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22.</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F9284D">
            <w:pPr>
              <w:rPr>
                <w:rFonts w:cs="Arial"/>
                <w:sz w:val="20"/>
                <w:szCs w:val="20"/>
              </w:rPr>
            </w:pPr>
            <w:r w:rsidRPr="00EB4195">
              <w:rPr>
                <w:rFonts w:cs="Arial"/>
                <w:sz w:val="20"/>
                <w:szCs w:val="20"/>
              </w:rPr>
              <w:t>Hydinová šunka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 xml:space="preserve">Saláma šunková </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330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Saláma suchá</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Gazdovská slanina</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26.</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F9284D">
            <w:pPr>
              <w:rPr>
                <w:rFonts w:cs="Arial"/>
                <w:sz w:val="20"/>
                <w:szCs w:val="20"/>
              </w:rPr>
            </w:pPr>
            <w:r w:rsidRPr="00EB4195">
              <w:rPr>
                <w:rFonts w:cs="Arial"/>
                <w:sz w:val="20"/>
                <w:szCs w:val="20"/>
              </w:rPr>
              <w:t>Hydinová šunka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447FCC" w:rsidP="00F9284D">
            <w:pPr>
              <w:rPr>
                <w:rFonts w:cs="Arial"/>
                <w:sz w:val="20"/>
                <w:szCs w:val="20"/>
              </w:rPr>
            </w:pPr>
            <w:r>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27.</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F9284D">
            <w:pPr>
              <w:rPr>
                <w:rFonts w:cs="Arial"/>
                <w:sz w:val="20"/>
                <w:szCs w:val="20"/>
              </w:rPr>
            </w:pPr>
            <w:r w:rsidRPr="00EB4195">
              <w:rPr>
                <w:rFonts w:cs="Arial"/>
                <w:sz w:val="20"/>
                <w:szCs w:val="20"/>
              </w:rPr>
              <w:t>Bravčová masť 500g</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28.</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F9284D">
            <w:pPr>
              <w:rPr>
                <w:rFonts w:cs="Arial"/>
                <w:sz w:val="20"/>
                <w:szCs w:val="20"/>
              </w:rPr>
            </w:pPr>
            <w:r w:rsidRPr="00EB4195">
              <w:rPr>
                <w:rFonts w:cs="Arial"/>
                <w:sz w:val="20"/>
                <w:szCs w:val="20"/>
              </w:rPr>
              <w:t>Šunková saláma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29.</w:t>
            </w:r>
          </w:p>
        </w:tc>
        <w:tc>
          <w:tcPr>
            <w:tcW w:w="4566" w:type="dxa"/>
            <w:tcBorders>
              <w:top w:val="nil"/>
              <w:left w:val="nil"/>
              <w:bottom w:val="single" w:sz="8" w:space="0" w:color="auto"/>
              <w:right w:val="single" w:sz="8" w:space="0" w:color="auto"/>
            </w:tcBorders>
            <w:shd w:val="clear" w:color="auto" w:fill="auto"/>
            <w:vAlign w:val="bottom"/>
            <w:hideMark/>
          </w:tcPr>
          <w:p w:rsidR="00EB3F1B" w:rsidRPr="00EB4195" w:rsidRDefault="00EB3F1B" w:rsidP="00F9284D">
            <w:pPr>
              <w:rPr>
                <w:rFonts w:cs="Arial"/>
                <w:sz w:val="20"/>
                <w:szCs w:val="20"/>
              </w:rPr>
            </w:pPr>
            <w:r w:rsidRPr="00EB4195">
              <w:rPr>
                <w:rFonts w:cs="Arial"/>
                <w:sz w:val="20"/>
                <w:szCs w:val="20"/>
              </w:rPr>
              <w:t xml:space="preserve">Saláma suchá </w:t>
            </w:r>
            <w:r w:rsidR="001521A5">
              <w:rPr>
                <w:rFonts w:cs="Arial"/>
                <w:sz w:val="20"/>
                <w:szCs w:val="20"/>
              </w:rPr>
              <w:t>100g</w:t>
            </w:r>
            <w:r w:rsidRPr="00EB4195">
              <w:rPr>
                <w:rFonts w:cs="Arial"/>
                <w:sz w:val="20"/>
                <w:szCs w:val="20"/>
              </w:rPr>
              <w:t xml:space="preserve"> - vak.bal.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8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30.</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Bravčová šunka 100g - vak.bal.</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31.</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Nátierka Maťko - šunková pena 100g</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2600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32.</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Špekačky</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33.</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Jaternice</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34.</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Škvarky</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35.</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Údené koleno</w:t>
            </w:r>
            <w:r w:rsidR="001521A5">
              <w:rPr>
                <w:rFonts w:cs="Arial"/>
                <w:sz w:val="20"/>
                <w:szCs w:val="20"/>
              </w:rPr>
              <w:t xml:space="preserve"> bravčové zadné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36.</w:t>
            </w:r>
          </w:p>
        </w:tc>
        <w:tc>
          <w:tcPr>
            <w:tcW w:w="4566"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Párky obyčajné</w:t>
            </w:r>
          </w:p>
        </w:tc>
        <w:tc>
          <w:tcPr>
            <w:tcW w:w="1100"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r w:rsidRPr="00EB4195">
              <w:rPr>
                <w:rFonts w:cs="Arial"/>
                <w:b/>
                <w:bCs/>
                <w:sz w:val="20"/>
                <w:szCs w:val="20"/>
              </w:rPr>
              <w:t>100</w:t>
            </w:r>
          </w:p>
        </w:tc>
        <w:tc>
          <w:tcPr>
            <w:tcW w:w="4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sz w:val="20"/>
                <w:szCs w:val="20"/>
              </w:rPr>
            </w:pPr>
          </w:p>
        </w:tc>
      </w:tr>
      <w:tr w:rsidR="00EB3F1B" w:rsidRPr="00EB4195" w:rsidTr="00F9284D">
        <w:trPr>
          <w:trHeight w:val="270"/>
        </w:trPr>
        <w:tc>
          <w:tcPr>
            <w:tcW w:w="4985" w:type="dxa"/>
            <w:gridSpan w:val="2"/>
            <w:tcBorders>
              <w:top w:val="single" w:sz="8" w:space="0" w:color="auto"/>
              <w:left w:val="single" w:sz="8" w:space="0" w:color="auto"/>
              <w:bottom w:val="single" w:sz="8" w:space="0" w:color="auto"/>
              <w:right w:val="nil"/>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Cena celkom v € bez DPH</w:t>
            </w:r>
          </w:p>
        </w:tc>
        <w:tc>
          <w:tcPr>
            <w:tcW w:w="1100" w:type="dxa"/>
            <w:tcBorders>
              <w:top w:val="nil"/>
              <w:left w:val="nil"/>
              <w:bottom w:val="single" w:sz="8" w:space="0" w:color="auto"/>
              <w:right w:val="nil"/>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463" w:type="dxa"/>
            <w:tcBorders>
              <w:top w:val="nil"/>
              <w:left w:val="nil"/>
              <w:bottom w:val="single" w:sz="8" w:space="0" w:color="auto"/>
              <w:right w:val="nil"/>
            </w:tcBorders>
            <w:shd w:val="clear" w:color="auto" w:fill="auto"/>
            <w:noWrap/>
            <w:vAlign w:val="bottom"/>
            <w:hideMark/>
          </w:tcPr>
          <w:p w:rsidR="00EB3F1B" w:rsidRPr="00EB4195" w:rsidRDefault="00EB3F1B" w:rsidP="00F9284D">
            <w:pPr>
              <w:rPr>
                <w:rFonts w:cs="Arial"/>
                <w:b/>
                <w:bCs/>
                <w:sz w:val="20"/>
                <w:szCs w:val="20"/>
              </w:rPr>
            </w:pPr>
            <w:r w:rsidRPr="00EB4195">
              <w:rPr>
                <w:rFonts w:cs="Arial"/>
                <w:b/>
                <w:bCs/>
                <w:sz w:val="20"/>
                <w:szCs w:val="20"/>
              </w:rPr>
              <w:t> </w:t>
            </w:r>
          </w:p>
        </w:tc>
        <w:tc>
          <w:tcPr>
            <w:tcW w:w="663" w:type="dxa"/>
            <w:tcBorders>
              <w:top w:val="nil"/>
              <w:left w:val="nil"/>
              <w:bottom w:val="single" w:sz="8" w:space="0" w:color="auto"/>
              <w:right w:val="single" w:sz="8" w:space="0" w:color="000000"/>
            </w:tcBorders>
            <w:shd w:val="clear" w:color="auto" w:fill="auto"/>
            <w:noWrap/>
            <w:vAlign w:val="bottom"/>
            <w:hideMark/>
          </w:tcPr>
          <w:p w:rsidR="00EB3F1B" w:rsidRPr="00EB4195" w:rsidRDefault="00EB3F1B" w:rsidP="00F9284D">
            <w:pPr>
              <w:rPr>
                <w:rFonts w:cs="Arial"/>
                <w:b/>
                <w:bCs/>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B3F1B" w:rsidRPr="00EB4195" w:rsidRDefault="00EB3F1B" w:rsidP="00F9284D">
            <w:pPr>
              <w:jc w:val="right"/>
              <w:rPr>
                <w:rFonts w:cs="Arial"/>
                <w:b/>
                <w:bCs/>
                <w:sz w:val="20"/>
                <w:szCs w:val="20"/>
              </w:rPr>
            </w:pPr>
          </w:p>
        </w:tc>
      </w:tr>
      <w:tr w:rsidR="00EB3F1B" w:rsidRPr="00EB4195" w:rsidTr="00F9284D">
        <w:trPr>
          <w:trHeight w:val="255"/>
        </w:trPr>
        <w:tc>
          <w:tcPr>
            <w:tcW w:w="419"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c>
          <w:tcPr>
            <w:tcW w:w="4566"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c>
          <w:tcPr>
            <w:tcW w:w="1100"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c>
          <w:tcPr>
            <w:tcW w:w="463"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c>
          <w:tcPr>
            <w:tcW w:w="663"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c>
          <w:tcPr>
            <w:tcW w:w="1105" w:type="dxa"/>
            <w:tcBorders>
              <w:top w:val="nil"/>
              <w:left w:val="nil"/>
              <w:bottom w:val="nil"/>
              <w:right w:val="nil"/>
            </w:tcBorders>
            <w:shd w:val="clear" w:color="auto" w:fill="auto"/>
            <w:noWrap/>
            <w:vAlign w:val="bottom"/>
            <w:hideMark/>
          </w:tcPr>
          <w:p w:rsidR="00EB3F1B" w:rsidRPr="00EB4195" w:rsidRDefault="00EB3F1B" w:rsidP="00F9284D">
            <w:pPr>
              <w:rPr>
                <w:rFonts w:ascii="Arial CE" w:hAnsi="Arial CE"/>
                <w:sz w:val="20"/>
                <w:szCs w:val="20"/>
              </w:rPr>
            </w:pPr>
          </w:p>
        </w:tc>
      </w:tr>
    </w:tbl>
    <w:p w:rsidR="00C2538B" w:rsidRDefault="00C2538B">
      <w:pPr>
        <w:pStyle w:val="Zkladntext3"/>
        <w:rPr>
          <w:b/>
          <w:bCs/>
          <w:sz w:val="28"/>
          <w:szCs w:val="22"/>
        </w:rPr>
      </w:pPr>
      <w:r>
        <w:br w:type="page"/>
      </w:r>
      <w:r>
        <w:rPr>
          <w:b/>
          <w:bCs/>
          <w:sz w:val="28"/>
        </w:rPr>
        <w:lastRenderedPageBreak/>
        <w:t xml:space="preserve">B.3 </w:t>
      </w:r>
      <w:r>
        <w:rPr>
          <w:b/>
          <w:bCs/>
          <w:sz w:val="28"/>
          <w:szCs w:val="26"/>
        </w:rPr>
        <w:t xml:space="preserve"> </w:t>
      </w:r>
      <w:r>
        <w:rPr>
          <w:b/>
          <w:bCs/>
          <w:sz w:val="28"/>
          <w:szCs w:val="22"/>
        </w:rPr>
        <w:t>OBCHODNÉ PODMIENKY PLNENIA PREDMETU ZÁKAZKY</w:t>
      </w:r>
    </w:p>
    <w:p w:rsidR="00C2538B" w:rsidRDefault="00C2538B">
      <w:pPr>
        <w:pStyle w:val="Zarkazkladnhotextu"/>
        <w:rPr>
          <w:rFonts w:cs="Arial"/>
          <w:sz w:val="20"/>
          <w:szCs w:val="20"/>
        </w:rPr>
      </w:pPr>
    </w:p>
    <w:p w:rsidR="00C2538B" w:rsidRDefault="00C2538B">
      <w:pPr>
        <w:pStyle w:val="tl1"/>
        <w:rPr>
          <w:rFonts w:ascii="Arial" w:hAnsi="Arial" w:cs="Arial"/>
          <w:color w:val="3366FF"/>
          <w:sz w:val="22"/>
          <w:szCs w:val="22"/>
        </w:rPr>
      </w:pPr>
    </w:p>
    <w:p w:rsidR="00C2538B" w:rsidRPr="00AE50B6" w:rsidRDefault="00C2538B">
      <w:pPr>
        <w:pStyle w:val="tl1"/>
        <w:rPr>
          <w:rFonts w:ascii="Arial" w:hAnsi="Arial" w:cs="Arial"/>
          <w:sz w:val="22"/>
          <w:szCs w:val="22"/>
        </w:rPr>
      </w:pPr>
      <w:r w:rsidRPr="00AE50B6">
        <w:rPr>
          <w:rFonts w:ascii="Arial" w:hAnsi="Arial" w:cs="Arial"/>
          <w:sz w:val="22"/>
          <w:szCs w:val="22"/>
        </w:rPr>
        <w:t>Verejný obstarávateľ si vyhradzuje právo neprijať ani jednu z predložených ponúk, ak zmluvné podmienky uvedené v návrhu záväzných zmluvných podmienok predložených uchádzačom budú v rozpore s výzvou na predkladanie ponúk a týmito súťažnými podkladmi a budú znevýhodňovať verejného obstarávateľa.</w:t>
      </w:r>
    </w:p>
    <w:p w:rsidR="00396773" w:rsidRDefault="00396773">
      <w:pPr>
        <w:pStyle w:val="tl1"/>
        <w:rPr>
          <w:rFonts w:ascii="Arial" w:hAnsi="Arial" w:cs="Arial"/>
          <w:color w:val="3366FF"/>
          <w:sz w:val="22"/>
          <w:szCs w:val="22"/>
        </w:rPr>
      </w:pPr>
    </w:p>
    <w:p w:rsidR="00396773" w:rsidRPr="007F5640" w:rsidRDefault="00396773" w:rsidP="00396773">
      <w:pPr>
        <w:jc w:val="center"/>
        <w:rPr>
          <w:rFonts w:cs="Arial"/>
          <w:b/>
          <w:bCs/>
          <w:sz w:val="28"/>
          <w:szCs w:val="28"/>
        </w:rPr>
      </w:pPr>
      <w:r>
        <w:rPr>
          <w:rFonts w:cs="Arial"/>
          <w:b/>
          <w:bCs/>
          <w:sz w:val="28"/>
          <w:szCs w:val="28"/>
        </w:rPr>
        <w:t>Kúpna zmluva č. ÚVN-</w:t>
      </w:r>
      <w:r w:rsidR="00567592">
        <w:rPr>
          <w:rFonts w:cs="Arial"/>
          <w:b/>
          <w:bCs/>
          <w:sz w:val="28"/>
          <w:szCs w:val="28"/>
        </w:rPr>
        <w:t>5</w:t>
      </w:r>
      <w:r>
        <w:rPr>
          <w:rFonts w:cs="Arial"/>
          <w:b/>
          <w:bCs/>
          <w:sz w:val="28"/>
          <w:szCs w:val="28"/>
        </w:rPr>
        <w:t>-</w:t>
      </w:r>
      <w:r w:rsidR="00567592">
        <w:rPr>
          <w:rFonts w:cs="Arial"/>
          <w:b/>
          <w:bCs/>
          <w:sz w:val="28"/>
          <w:szCs w:val="28"/>
        </w:rPr>
        <w:t>42</w:t>
      </w:r>
      <w:r>
        <w:rPr>
          <w:rFonts w:cs="Arial"/>
          <w:b/>
          <w:bCs/>
          <w:sz w:val="28"/>
          <w:szCs w:val="28"/>
        </w:rPr>
        <w:t>/201</w:t>
      </w:r>
      <w:r w:rsidR="00567592">
        <w:rPr>
          <w:rFonts w:cs="Arial"/>
          <w:b/>
          <w:bCs/>
          <w:sz w:val="28"/>
          <w:szCs w:val="28"/>
        </w:rPr>
        <w:t>8</w:t>
      </w:r>
      <w:r>
        <w:rPr>
          <w:rFonts w:cs="Arial"/>
          <w:b/>
          <w:bCs/>
          <w:sz w:val="28"/>
          <w:szCs w:val="28"/>
        </w:rPr>
        <w:t>_0</w:t>
      </w:r>
      <w:r w:rsidR="00567592">
        <w:rPr>
          <w:rFonts w:cs="Arial"/>
          <w:b/>
          <w:bCs/>
          <w:sz w:val="28"/>
          <w:szCs w:val="28"/>
        </w:rPr>
        <w:t>42</w:t>
      </w:r>
    </w:p>
    <w:p w:rsidR="00396773" w:rsidRDefault="00396773" w:rsidP="00396773">
      <w:pPr>
        <w:jc w:val="center"/>
        <w:rPr>
          <w:rFonts w:cs="Arial"/>
          <w:szCs w:val="20"/>
        </w:rPr>
      </w:pPr>
      <w:r>
        <w:rPr>
          <w:rFonts w:cs="Arial"/>
          <w:szCs w:val="20"/>
        </w:rPr>
        <w:t>podľa § 64</w:t>
      </w:r>
      <w:r w:rsidRPr="00D665DA">
        <w:rPr>
          <w:rFonts w:cs="Arial"/>
          <w:szCs w:val="20"/>
        </w:rPr>
        <w:t xml:space="preserve"> </w:t>
      </w:r>
      <w:r>
        <w:rPr>
          <w:rFonts w:cs="Arial"/>
          <w:szCs w:val="20"/>
        </w:rPr>
        <w:t xml:space="preserve">zákona č.25/2006 Z. z. o verejnom obstarávaní a  </w:t>
      </w:r>
      <w:r w:rsidRPr="00C438E3">
        <w:rPr>
          <w:rFonts w:cs="Arial"/>
          <w:szCs w:val="20"/>
        </w:rPr>
        <w:t>§ 409 a nasl.</w:t>
      </w:r>
      <w:r>
        <w:rPr>
          <w:rFonts w:cs="Arial"/>
          <w:szCs w:val="20"/>
        </w:rPr>
        <w:t xml:space="preserve"> Obchodného zákonníka v znení neskorších predpisov</w:t>
      </w:r>
    </w:p>
    <w:p w:rsidR="00396773" w:rsidRDefault="00396773" w:rsidP="00396773">
      <w:pPr>
        <w:jc w:val="center"/>
        <w:rPr>
          <w:rFonts w:cs="Arial"/>
        </w:rPr>
      </w:pPr>
    </w:p>
    <w:p w:rsidR="00396773" w:rsidRDefault="00396773" w:rsidP="00396773">
      <w:pPr>
        <w:jc w:val="center"/>
        <w:rPr>
          <w:rFonts w:cs="Arial"/>
          <w:b/>
        </w:rPr>
      </w:pPr>
      <w:r>
        <w:rPr>
          <w:rFonts w:cs="Arial"/>
          <w:b/>
        </w:rPr>
        <w:t>Čl.1</w:t>
      </w:r>
    </w:p>
    <w:p w:rsidR="00396773" w:rsidRDefault="00396773" w:rsidP="00396773">
      <w:pPr>
        <w:jc w:val="center"/>
        <w:rPr>
          <w:rFonts w:cs="Arial"/>
          <w:b/>
          <w:bCs/>
        </w:rPr>
      </w:pPr>
      <w:r>
        <w:rPr>
          <w:rFonts w:cs="Arial"/>
          <w:b/>
          <w:bCs/>
        </w:rPr>
        <w:t>medzi</w:t>
      </w:r>
    </w:p>
    <w:p w:rsidR="00396773" w:rsidRDefault="00396773" w:rsidP="00396773">
      <w:pPr>
        <w:ind w:right="-96"/>
        <w:rPr>
          <w:rFonts w:cs="Arial"/>
        </w:rPr>
      </w:pPr>
    </w:p>
    <w:p w:rsidR="00396773" w:rsidRDefault="00396773" w:rsidP="00396773">
      <w:pPr>
        <w:ind w:left="4245" w:right="-96" w:hanging="4245"/>
        <w:rPr>
          <w:rFonts w:cs="Arial"/>
          <w:szCs w:val="20"/>
        </w:rPr>
      </w:pPr>
      <w:r>
        <w:rPr>
          <w:rFonts w:cs="Arial"/>
          <w:b/>
          <w:bCs/>
        </w:rPr>
        <w:t>k</w:t>
      </w:r>
      <w:r w:rsidRPr="00B3417D">
        <w:rPr>
          <w:rFonts w:cs="Arial"/>
          <w:b/>
          <w:bCs/>
        </w:rPr>
        <w:t>upujúcim</w:t>
      </w:r>
      <w:r w:rsidRPr="00B3417D">
        <w:rPr>
          <w:rFonts w:cs="Arial"/>
          <w:b/>
        </w:rPr>
        <w:t xml:space="preserve"> </w:t>
      </w:r>
      <w:r>
        <w:rPr>
          <w:rFonts w:cs="Arial"/>
          <w:b/>
        </w:rPr>
        <w:t xml:space="preserve">                                             </w:t>
      </w:r>
      <w:r>
        <w:rPr>
          <w:rFonts w:cs="Arial"/>
          <w:color w:val="0000FF"/>
          <w:szCs w:val="20"/>
        </w:rPr>
        <w:t>:</w:t>
      </w:r>
      <w:r>
        <w:rPr>
          <w:rFonts w:cs="Arial"/>
          <w:b/>
        </w:rPr>
        <w:tab/>
      </w:r>
      <w:r>
        <w:rPr>
          <w:rFonts w:cs="Arial"/>
          <w:szCs w:val="20"/>
        </w:rPr>
        <w:t>Ústredná vojenská nemocnica SNP Ružomberok –  fakultná nemocnica,SR</w:t>
      </w:r>
    </w:p>
    <w:p w:rsidR="00396773" w:rsidRDefault="00396773" w:rsidP="00396773">
      <w:pPr>
        <w:ind w:left="2022"/>
        <w:rPr>
          <w:rFonts w:cs="Arial"/>
        </w:rPr>
      </w:pPr>
      <w:r w:rsidRPr="00B3417D">
        <w:rPr>
          <w:rFonts w:cs="Arial"/>
          <w:b/>
          <w:szCs w:val="20"/>
        </w:rPr>
        <w:t xml:space="preserve">                 </w:t>
      </w:r>
      <w:r w:rsidRPr="00B3417D">
        <w:rPr>
          <w:rFonts w:cs="Arial"/>
          <w:szCs w:val="20"/>
        </w:rPr>
        <w:t xml:space="preserve">  </w:t>
      </w:r>
      <w:r>
        <w:rPr>
          <w:rFonts w:cs="Arial"/>
          <w:szCs w:val="20"/>
        </w:rPr>
        <w:t xml:space="preserve">        :   </w:t>
      </w:r>
      <w:r>
        <w:rPr>
          <w:rFonts w:cs="Arial"/>
          <w:szCs w:val="20"/>
        </w:rPr>
        <w:tab/>
        <w:t xml:space="preserve">Ul. generála Miloša Vesela č. 21, 034 26 Ružomberok   </w:t>
      </w:r>
    </w:p>
    <w:p w:rsidR="00396773" w:rsidRDefault="00396773" w:rsidP="00396773">
      <w:pPr>
        <w:ind w:right="-96"/>
        <w:rPr>
          <w:rFonts w:cs="Arial"/>
          <w:szCs w:val="20"/>
        </w:rPr>
      </w:pPr>
      <w:r w:rsidRPr="00B3417D">
        <w:rPr>
          <w:rFonts w:cs="Arial"/>
          <w:b/>
          <w:bCs/>
          <w:szCs w:val="20"/>
        </w:rPr>
        <w:t>V zastúpení štatutárneho orgánu</w:t>
      </w:r>
      <w:r>
        <w:rPr>
          <w:rFonts w:cs="Arial"/>
          <w:szCs w:val="20"/>
        </w:rPr>
        <w:t xml:space="preserve">        </w:t>
      </w:r>
      <w:r>
        <w:rPr>
          <w:rFonts w:cs="Arial"/>
          <w:szCs w:val="20"/>
        </w:rPr>
        <w:tab/>
        <w:t xml:space="preserve">MUDr. </w:t>
      </w:r>
      <w:r w:rsidR="00567592">
        <w:rPr>
          <w:rFonts w:cs="Arial"/>
          <w:szCs w:val="20"/>
        </w:rPr>
        <w:t>Peter Vaněk</w:t>
      </w:r>
    </w:p>
    <w:p w:rsidR="00396773" w:rsidRDefault="00396773" w:rsidP="00396773">
      <w:pPr>
        <w:ind w:right="-96"/>
        <w:rPr>
          <w:rFonts w:cs="Arial"/>
          <w:b/>
          <w:bCs/>
          <w:szCs w:val="20"/>
        </w:rPr>
      </w:pPr>
      <w:r w:rsidRPr="00B3417D">
        <w:rPr>
          <w:rFonts w:cs="Arial"/>
          <w:b/>
          <w:bCs/>
          <w:szCs w:val="20"/>
        </w:rPr>
        <w:t>Oprávnený rokovať vo veciach</w:t>
      </w:r>
    </w:p>
    <w:p w:rsidR="00396773" w:rsidRDefault="00396773" w:rsidP="00396773">
      <w:pPr>
        <w:ind w:right="-96"/>
        <w:rPr>
          <w:rFonts w:cs="Arial"/>
          <w:szCs w:val="20"/>
        </w:rPr>
      </w:pPr>
      <w:r>
        <w:rPr>
          <w:rFonts w:cs="Arial"/>
          <w:b/>
          <w:bCs/>
          <w:szCs w:val="20"/>
        </w:rPr>
        <w:t>t</w:t>
      </w:r>
      <w:r w:rsidRPr="00B3417D">
        <w:rPr>
          <w:rFonts w:cs="Arial"/>
          <w:b/>
          <w:bCs/>
          <w:szCs w:val="20"/>
        </w:rPr>
        <w:t>echnických</w:t>
      </w:r>
      <w:r w:rsidRPr="00B3417D">
        <w:rPr>
          <w:rFonts w:cs="Arial"/>
          <w:b/>
          <w:bCs/>
          <w:szCs w:val="20"/>
        </w:rPr>
        <w:tab/>
      </w:r>
      <w:r w:rsidRPr="00B3417D">
        <w:rPr>
          <w:rFonts w:cs="Arial"/>
          <w:b/>
          <w:bCs/>
          <w:szCs w:val="20"/>
        </w:rPr>
        <w:tab/>
      </w:r>
      <w:r w:rsidRPr="00B3417D">
        <w:rPr>
          <w:rFonts w:cs="Arial"/>
          <w:b/>
          <w:bCs/>
          <w:szCs w:val="20"/>
        </w:rPr>
        <w:tab/>
      </w:r>
      <w:r>
        <w:rPr>
          <w:rFonts w:cs="Arial"/>
          <w:b/>
          <w:bCs/>
          <w:szCs w:val="20"/>
        </w:rPr>
        <w:tab/>
      </w:r>
      <w:r>
        <w:rPr>
          <w:rFonts w:cs="Arial"/>
          <w:szCs w:val="20"/>
        </w:rPr>
        <w:t>:</w:t>
      </w:r>
      <w:r>
        <w:rPr>
          <w:rFonts w:cs="Arial"/>
          <w:b/>
          <w:bCs/>
          <w:szCs w:val="20"/>
        </w:rPr>
        <w:tab/>
      </w:r>
      <w:r>
        <w:rPr>
          <w:rFonts w:cs="Arial"/>
          <w:szCs w:val="20"/>
        </w:rPr>
        <w:t>Jarmila Zvarová</w:t>
      </w:r>
    </w:p>
    <w:p w:rsidR="00396773" w:rsidRDefault="00396773" w:rsidP="00396773">
      <w:pPr>
        <w:ind w:right="-96"/>
        <w:rPr>
          <w:rFonts w:cs="Arial"/>
          <w:szCs w:val="20"/>
        </w:rPr>
      </w:pPr>
      <w:r w:rsidRPr="00B3417D">
        <w:rPr>
          <w:rFonts w:cs="Arial"/>
          <w:b/>
          <w:szCs w:val="20"/>
        </w:rPr>
        <w:t>Tel.</w:t>
      </w:r>
      <w:r w:rsidRPr="00B3417D">
        <w:rPr>
          <w:rFonts w:cs="Arial"/>
          <w:b/>
          <w:szCs w:val="20"/>
        </w:rPr>
        <w:tab/>
      </w:r>
      <w:r w:rsidRPr="00B3417D">
        <w:rPr>
          <w:rFonts w:cs="Arial"/>
          <w:b/>
          <w:szCs w:val="20"/>
        </w:rPr>
        <w:tab/>
      </w:r>
      <w:r w:rsidRPr="00B3417D">
        <w:rPr>
          <w:rFonts w:cs="Arial"/>
          <w:b/>
          <w:szCs w:val="20"/>
        </w:rPr>
        <w:tab/>
      </w:r>
      <w:r w:rsidRPr="00B3417D">
        <w:rPr>
          <w:rFonts w:cs="Arial"/>
          <w:b/>
          <w:szCs w:val="20"/>
        </w:rPr>
        <w:tab/>
      </w:r>
      <w:r>
        <w:rPr>
          <w:rFonts w:cs="Arial"/>
          <w:szCs w:val="20"/>
        </w:rPr>
        <w:tab/>
        <w:t>:</w:t>
      </w:r>
      <w:r>
        <w:rPr>
          <w:rFonts w:cs="Arial"/>
          <w:szCs w:val="20"/>
        </w:rPr>
        <w:tab/>
        <w:t>+421 444382749</w:t>
      </w:r>
    </w:p>
    <w:p w:rsidR="00396773" w:rsidRDefault="00396773" w:rsidP="00396773">
      <w:pPr>
        <w:ind w:right="-96"/>
        <w:rPr>
          <w:rFonts w:cs="Arial"/>
          <w:szCs w:val="20"/>
        </w:rPr>
      </w:pPr>
      <w:r w:rsidRPr="00B3417D">
        <w:rPr>
          <w:rFonts w:cs="Arial"/>
          <w:b/>
          <w:bCs/>
          <w:szCs w:val="20"/>
        </w:rPr>
        <w:t>Bankové spojenie</w:t>
      </w:r>
      <w:r w:rsidRPr="00B3417D">
        <w:rPr>
          <w:rFonts w:cs="Arial"/>
          <w:b/>
          <w:szCs w:val="20"/>
        </w:rPr>
        <w:t>  </w:t>
      </w:r>
      <w:r>
        <w:rPr>
          <w:rFonts w:cs="Arial"/>
          <w:b/>
          <w:szCs w:val="20"/>
        </w:rPr>
        <w:t xml:space="preserve">  </w:t>
      </w:r>
      <w:r w:rsidRPr="00B3417D">
        <w:rPr>
          <w:rFonts w:cs="Arial"/>
          <w:b/>
          <w:szCs w:val="20"/>
        </w:rPr>
        <w:t>                     </w:t>
      </w:r>
      <w:r w:rsidR="00F9284D">
        <w:rPr>
          <w:rFonts w:cs="Arial"/>
          <w:szCs w:val="20"/>
        </w:rPr>
        <w:t>        :     </w:t>
      </w:r>
      <w:r>
        <w:rPr>
          <w:rFonts w:cs="Arial"/>
          <w:szCs w:val="20"/>
        </w:rPr>
        <w:t xml:space="preserve">Štátna pokladnica Bratislava </w:t>
      </w:r>
    </w:p>
    <w:p w:rsidR="00396773" w:rsidRDefault="00396773" w:rsidP="00396773">
      <w:pPr>
        <w:ind w:right="-96"/>
        <w:rPr>
          <w:rFonts w:cs="Arial"/>
          <w:szCs w:val="20"/>
        </w:rPr>
      </w:pPr>
      <w:r w:rsidRPr="00B3417D">
        <w:rPr>
          <w:rFonts w:cs="Arial"/>
          <w:b/>
          <w:bCs/>
          <w:szCs w:val="20"/>
        </w:rPr>
        <w:t>Číslo účtu</w:t>
      </w:r>
      <w:r w:rsidRPr="00B3417D">
        <w:rPr>
          <w:rFonts w:cs="Arial"/>
          <w:b/>
          <w:szCs w:val="20"/>
        </w:rPr>
        <w:t> </w:t>
      </w:r>
      <w:r>
        <w:rPr>
          <w:rFonts w:cs="Arial"/>
          <w:b/>
          <w:szCs w:val="20"/>
        </w:rPr>
        <w:t>IBAN</w:t>
      </w:r>
      <w:r w:rsidRPr="00B3417D">
        <w:rPr>
          <w:rFonts w:cs="Arial"/>
          <w:b/>
          <w:szCs w:val="20"/>
        </w:rPr>
        <w:t>            </w:t>
      </w:r>
      <w:r>
        <w:rPr>
          <w:rFonts w:cs="Arial"/>
          <w:b/>
          <w:szCs w:val="20"/>
        </w:rPr>
        <w:t xml:space="preserve">  </w:t>
      </w:r>
      <w:r w:rsidRPr="00B3417D">
        <w:rPr>
          <w:rFonts w:cs="Arial"/>
          <w:b/>
          <w:szCs w:val="20"/>
        </w:rPr>
        <w:t>                  </w:t>
      </w:r>
      <w:r>
        <w:rPr>
          <w:rFonts w:cs="Arial"/>
          <w:szCs w:val="20"/>
        </w:rPr>
        <w:t xml:space="preserve">    :     </w:t>
      </w:r>
      <w:r>
        <w:rPr>
          <w:rFonts w:cs="Arial"/>
          <w:szCs w:val="20"/>
        </w:rPr>
        <w:tab/>
        <w:t>SK8481800000007000177393</w:t>
      </w:r>
      <w:r>
        <w:rPr>
          <w:rFonts w:cs="Arial"/>
          <w:szCs w:val="20"/>
        </w:rPr>
        <w:tab/>
      </w:r>
      <w:r>
        <w:rPr>
          <w:rFonts w:cs="Arial"/>
          <w:szCs w:val="20"/>
        </w:rPr>
        <w:tab/>
      </w:r>
      <w:r>
        <w:rPr>
          <w:rFonts w:cs="Arial"/>
          <w:szCs w:val="20"/>
        </w:rPr>
        <w:tab/>
      </w:r>
      <w:r>
        <w:rPr>
          <w:rFonts w:cs="Arial"/>
          <w:szCs w:val="20"/>
        </w:rPr>
        <w:tab/>
      </w:r>
      <w:r>
        <w:rPr>
          <w:rFonts w:cs="Arial"/>
          <w:szCs w:val="20"/>
        </w:rPr>
        <w:tab/>
      </w:r>
    </w:p>
    <w:p w:rsidR="00396773" w:rsidRDefault="00396773" w:rsidP="00396773">
      <w:pPr>
        <w:ind w:right="-96"/>
        <w:rPr>
          <w:rFonts w:cs="Arial"/>
          <w:szCs w:val="20"/>
        </w:rPr>
      </w:pPr>
      <w:r w:rsidRPr="00B3417D">
        <w:rPr>
          <w:rFonts w:cs="Arial"/>
          <w:b/>
          <w:bCs/>
          <w:szCs w:val="20"/>
        </w:rPr>
        <w:t>IČO</w:t>
      </w:r>
      <w:r>
        <w:rPr>
          <w:rFonts w:cs="Arial"/>
          <w:b/>
          <w:bCs/>
          <w:szCs w:val="20"/>
        </w:rPr>
        <w:t xml:space="preserve"> </w:t>
      </w:r>
      <w:r w:rsidRPr="00B3417D">
        <w:rPr>
          <w:rFonts w:cs="Arial"/>
          <w:b/>
          <w:szCs w:val="20"/>
        </w:rPr>
        <w:t>                                              </w:t>
      </w:r>
      <w:r w:rsidRPr="00B3417D">
        <w:rPr>
          <w:rFonts w:cs="Arial"/>
          <w:szCs w:val="20"/>
        </w:rPr>
        <w:t>  </w:t>
      </w:r>
      <w:r>
        <w:rPr>
          <w:rFonts w:cs="Arial"/>
          <w:szCs w:val="20"/>
        </w:rPr>
        <w:t xml:space="preserve">        :     </w:t>
      </w:r>
      <w:r>
        <w:rPr>
          <w:rFonts w:cs="Arial"/>
          <w:szCs w:val="20"/>
        </w:rPr>
        <w:tab/>
        <w:t>319 364 15</w:t>
      </w:r>
    </w:p>
    <w:p w:rsidR="00396773" w:rsidRDefault="00396773" w:rsidP="00396773">
      <w:pPr>
        <w:rPr>
          <w:rFonts w:cs="Arial"/>
          <w:szCs w:val="20"/>
        </w:rPr>
      </w:pPr>
      <w:r w:rsidRPr="00B3417D">
        <w:rPr>
          <w:rFonts w:cs="Arial"/>
          <w:b/>
          <w:bCs/>
          <w:szCs w:val="20"/>
        </w:rPr>
        <w:t>IČ pre DPH</w:t>
      </w:r>
      <w:r w:rsidRPr="00B3417D">
        <w:rPr>
          <w:rFonts w:cs="Arial"/>
          <w:b/>
          <w:bCs/>
          <w:szCs w:val="20"/>
        </w:rPr>
        <w:tab/>
      </w:r>
      <w:r w:rsidRPr="00B3417D">
        <w:rPr>
          <w:rFonts w:cs="Arial"/>
          <w:b/>
          <w:bCs/>
          <w:szCs w:val="20"/>
        </w:rPr>
        <w:tab/>
      </w:r>
      <w:r>
        <w:rPr>
          <w:rFonts w:cs="Arial"/>
          <w:b/>
          <w:bCs/>
          <w:szCs w:val="20"/>
        </w:rPr>
        <w:t xml:space="preserve">            </w:t>
      </w:r>
      <w:r w:rsidRPr="00B3417D">
        <w:rPr>
          <w:rFonts w:cs="Arial"/>
          <w:b/>
          <w:bCs/>
          <w:szCs w:val="20"/>
        </w:rPr>
        <w:t xml:space="preserve">  </w:t>
      </w:r>
      <w:r w:rsidRPr="00B3417D">
        <w:rPr>
          <w:rFonts w:cs="Arial"/>
          <w:bCs/>
          <w:szCs w:val="20"/>
        </w:rPr>
        <w:t xml:space="preserve">   </w:t>
      </w:r>
      <w:r>
        <w:rPr>
          <w:rFonts w:cs="Arial"/>
          <w:b/>
          <w:bCs/>
          <w:szCs w:val="20"/>
        </w:rPr>
        <w:t xml:space="preserve">   </w:t>
      </w:r>
      <w:r>
        <w:rPr>
          <w:rFonts w:cs="Arial"/>
          <w:szCs w:val="20"/>
        </w:rPr>
        <w:t xml:space="preserve">     </w:t>
      </w:r>
      <w:r>
        <w:rPr>
          <w:rFonts w:cs="Arial"/>
          <w:bCs/>
          <w:szCs w:val="20"/>
        </w:rPr>
        <w:t>:</w:t>
      </w:r>
      <w:r>
        <w:rPr>
          <w:rFonts w:cs="Arial"/>
          <w:szCs w:val="20"/>
        </w:rPr>
        <w:t>  </w:t>
      </w:r>
      <w:r>
        <w:rPr>
          <w:rFonts w:cs="Arial"/>
          <w:szCs w:val="20"/>
        </w:rPr>
        <w:tab/>
        <w:t>SK 2020590187     </w:t>
      </w:r>
    </w:p>
    <w:p w:rsidR="00396773" w:rsidRDefault="00396773" w:rsidP="00396773">
      <w:pPr>
        <w:rPr>
          <w:rFonts w:cs="Arial"/>
          <w:szCs w:val="20"/>
        </w:rPr>
      </w:pPr>
    </w:p>
    <w:p w:rsidR="00396773" w:rsidRDefault="00396773" w:rsidP="00396773">
      <w:pPr>
        <w:jc w:val="center"/>
        <w:rPr>
          <w:rFonts w:cs="Arial"/>
          <w:b/>
          <w:bCs/>
        </w:rPr>
      </w:pPr>
      <w:r>
        <w:rPr>
          <w:rFonts w:cs="Arial"/>
          <w:b/>
          <w:bCs/>
        </w:rPr>
        <w:t>a</w:t>
      </w:r>
    </w:p>
    <w:p w:rsidR="00396773" w:rsidRDefault="00396773" w:rsidP="00396773">
      <w:pPr>
        <w:ind w:right="-96"/>
        <w:rPr>
          <w:rFonts w:cs="Arial"/>
          <w:b/>
          <w:bCs/>
        </w:rPr>
      </w:pPr>
      <w:r>
        <w:rPr>
          <w:rFonts w:cs="Arial"/>
          <w:b/>
          <w:bCs/>
        </w:rPr>
        <w:t xml:space="preserve">predávajúcim    </w:t>
      </w:r>
    </w:p>
    <w:p w:rsidR="00396773" w:rsidRDefault="00396773" w:rsidP="00396773">
      <w:pPr>
        <w:ind w:right="-96"/>
        <w:rPr>
          <w:rFonts w:cs="Arial"/>
          <w:b/>
          <w:bCs/>
          <w:szCs w:val="20"/>
        </w:rPr>
      </w:pPr>
    </w:p>
    <w:p w:rsidR="00396773" w:rsidRDefault="00396773" w:rsidP="00396773">
      <w:pPr>
        <w:ind w:right="-96"/>
        <w:rPr>
          <w:rFonts w:cs="Arial"/>
          <w:color w:val="0000FF"/>
          <w:szCs w:val="20"/>
        </w:rPr>
      </w:pPr>
      <w:r>
        <w:rPr>
          <w:rFonts w:cs="Arial"/>
          <w:b/>
          <w:bCs/>
          <w:szCs w:val="20"/>
        </w:rPr>
        <w:t>Obchodný názov firmy</w:t>
      </w:r>
      <w:r>
        <w:rPr>
          <w:rFonts w:cs="Arial"/>
          <w:color w:val="0000FF"/>
          <w:szCs w:val="20"/>
        </w:rPr>
        <w:t xml:space="preserve"> </w:t>
      </w:r>
      <w:r>
        <w:rPr>
          <w:rFonts w:cs="Arial"/>
          <w:color w:val="0000FF"/>
          <w:szCs w:val="20"/>
        </w:rPr>
        <w:tab/>
      </w:r>
      <w:r>
        <w:rPr>
          <w:rFonts w:cs="Arial"/>
          <w:color w:val="0000FF"/>
          <w:szCs w:val="20"/>
        </w:rPr>
        <w:tab/>
        <w:t>:</w:t>
      </w:r>
      <w:r>
        <w:rPr>
          <w:rFonts w:cs="Arial"/>
          <w:color w:val="0000FF"/>
          <w:szCs w:val="20"/>
        </w:rPr>
        <w:tab/>
      </w:r>
    </w:p>
    <w:p w:rsidR="00396773" w:rsidRDefault="00F9284D" w:rsidP="00396773">
      <w:pPr>
        <w:ind w:right="-96"/>
        <w:rPr>
          <w:rFonts w:cs="Arial"/>
          <w:szCs w:val="20"/>
        </w:rPr>
      </w:pPr>
      <w:r>
        <w:rPr>
          <w:rFonts w:cs="Arial"/>
          <w:b/>
          <w:bCs/>
          <w:szCs w:val="20"/>
        </w:rPr>
        <w:t xml:space="preserve">Miesto a sídlo </w:t>
      </w:r>
      <w:r>
        <w:rPr>
          <w:rFonts w:cs="Arial"/>
          <w:b/>
          <w:bCs/>
          <w:szCs w:val="20"/>
        </w:rPr>
        <w:tab/>
      </w:r>
      <w:r>
        <w:rPr>
          <w:rFonts w:cs="Arial"/>
          <w:b/>
          <w:bCs/>
          <w:szCs w:val="20"/>
        </w:rPr>
        <w:tab/>
        <w:t xml:space="preserve">           </w:t>
      </w:r>
      <w:r w:rsidR="00396773">
        <w:rPr>
          <w:rFonts w:cs="Arial"/>
          <w:b/>
          <w:bCs/>
          <w:szCs w:val="20"/>
        </w:rPr>
        <w:t xml:space="preserve"> </w:t>
      </w:r>
      <w:r>
        <w:rPr>
          <w:rFonts w:cs="Arial"/>
          <w:szCs w:val="20"/>
        </w:rPr>
        <w:t>:</w:t>
      </w:r>
    </w:p>
    <w:p w:rsidR="00396773" w:rsidRDefault="00396773" w:rsidP="00396773">
      <w:pPr>
        <w:ind w:right="-96"/>
        <w:rPr>
          <w:rFonts w:cs="Arial"/>
          <w:szCs w:val="20"/>
        </w:rPr>
      </w:pPr>
      <w:r>
        <w:rPr>
          <w:rFonts w:cs="Arial"/>
          <w:b/>
          <w:bCs/>
          <w:szCs w:val="20"/>
        </w:rPr>
        <w:t>V zastúpení štatutárneho orgánu</w:t>
      </w:r>
      <w:r w:rsidR="00F9284D">
        <w:rPr>
          <w:rFonts w:cs="Arial"/>
          <w:szCs w:val="20"/>
        </w:rPr>
        <w:t xml:space="preserve"> </w:t>
      </w:r>
      <w:r w:rsidR="00F9284D">
        <w:rPr>
          <w:rFonts w:cs="Arial"/>
          <w:szCs w:val="20"/>
        </w:rPr>
        <w:tab/>
        <w:t>:</w:t>
      </w:r>
      <w:r w:rsidR="00F9284D">
        <w:rPr>
          <w:rFonts w:cs="Arial"/>
          <w:szCs w:val="20"/>
        </w:rPr>
        <w:tab/>
      </w:r>
    </w:p>
    <w:p w:rsidR="00396773" w:rsidRDefault="00396773" w:rsidP="00396773">
      <w:pPr>
        <w:ind w:right="-96"/>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396773" w:rsidRDefault="00396773" w:rsidP="00396773">
      <w:pPr>
        <w:ind w:right="-96"/>
        <w:rPr>
          <w:rFonts w:cs="Arial"/>
          <w:b/>
          <w:bCs/>
          <w:szCs w:val="20"/>
        </w:rPr>
      </w:pPr>
      <w:r>
        <w:rPr>
          <w:rFonts w:cs="Arial"/>
          <w:b/>
          <w:bCs/>
          <w:szCs w:val="20"/>
        </w:rPr>
        <w:t>Oprávnený rokovať vo veciach</w:t>
      </w:r>
    </w:p>
    <w:p w:rsidR="00396773" w:rsidRDefault="00396773" w:rsidP="00396773">
      <w:pPr>
        <w:ind w:right="-96"/>
        <w:rPr>
          <w:rFonts w:cs="Arial"/>
          <w:szCs w:val="20"/>
        </w:rPr>
      </w:pPr>
      <w:r>
        <w:rPr>
          <w:rFonts w:cs="Arial"/>
          <w:b/>
          <w:bCs/>
          <w:szCs w:val="20"/>
        </w:rPr>
        <w:t>zmluvných a technických</w:t>
      </w:r>
      <w:r>
        <w:rPr>
          <w:rFonts w:cs="Arial"/>
          <w:b/>
          <w:bCs/>
          <w:szCs w:val="20"/>
        </w:rPr>
        <w:tab/>
      </w:r>
      <w:r>
        <w:rPr>
          <w:rFonts w:cs="Arial"/>
          <w:b/>
          <w:bCs/>
          <w:szCs w:val="20"/>
        </w:rPr>
        <w:tab/>
      </w:r>
      <w:r w:rsidR="00F9284D">
        <w:rPr>
          <w:rFonts w:cs="Arial"/>
          <w:szCs w:val="20"/>
        </w:rPr>
        <w:t>:</w:t>
      </w:r>
    </w:p>
    <w:p w:rsidR="00396773" w:rsidRDefault="00396773" w:rsidP="00396773">
      <w:pPr>
        <w:ind w:right="-96"/>
        <w:rPr>
          <w:rFonts w:cs="Arial"/>
          <w:szCs w:val="20"/>
        </w:rPr>
      </w:pPr>
      <w:r>
        <w:rPr>
          <w:rFonts w:cs="Arial"/>
          <w:b/>
          <w:bCs/>
          <w:szCs w:val="20"/>
        </w:rPr>
        <w:t>Bankové spojenie</w:t>
      </w:r>
      <w:r>
        <w:rPr>
          <w:rFonts w:cs="Arial"/>
          <w:b/>
          <w:bCs/>
          <w:szCs w:val="20"/>
        </w:rPr>
        <w:tab/>
      </w:r>
      <w:r>
        <w:rPr>
          <w:rFonts w:cs="Arial"/>
          <w:b/>
          <w:bCs/>
          <w:szCs w:val="20"/>
        </w:rPr>
        <w:tab/>
      </w:r>
      <w:r>
        <w:rPr>
          <w:rFonts w:cs="Arial"/>
          <w:b/>
          <w:bCs/>
          <w:szCs w:val="20"/>
        </w:rPr>
        <w:tab/>
      </w:r>
      <w:r>
        <w:rPr>
          <w:rFonts w:cs="Arial"/>
          <w:szCs w:val="20"/>
        </w:rPr>
        <w:t>:</w:t>
      </w:r>
      <w:r>
        <w:rPr>
          <w:rFonts w:cs="Arial"/>
          <w:b/>
          <w:bCs/>
          <w:szCs w:val="20"/>
        </w:rPr>
        <w:tab/>
      </w:r>
    </w:p>
    <w:p w:rsidR="00396773" w:rsidRDefault="00396773" w:rsidP="00396773">
      <w:pPr>
        <w:ind w:right="-96"/>
        <w:rPr>
          <w:rFonts w:cs="Arial"/>
          <w:b/>
          <w:bCs/>
          <w:szCs w:val="20"/>
        </w:rPr>
      </w:pPr>
      <w:r w:rsidRPr="00B3417D">
        <w:rPr>
          <w:rFonts w:cs="Arial"/>
          <w:b/>
          <w:bCs/>
          <w:szCs w:val="20"/>
        </w:rPr>
        <w:t>Číslo účtu</w:t>
      </w:r>
      <w:r w:rsidRPr="00B3417D">
        <w:rPr>
          <w:rFonts w:cs="Arial"/>
          <w:b/>
          <w:szCs w:val="20"/>
        </w:rPr>
        <w:t> </w:t>
      </w:r>
      <w:r>
        <w:rPr>
          <w:rFonts w:cs="Arial"/>
          <w:b/>
          <w:szCs w:val="20"/>
        </w:rPr>
        <w:t>IBAN</w:t>
      </w:r>
      <w:r w:rsidRPr="00B3417D">
        <w:rPr>
          <w:rFonts w:cs="Arial"/>
          <w:b/>
          <w:szCs w:val="20"/>
        </w:rPr>
        <w:t>            </w:t>
      </w:r>
      <w:r>
        <w:rPr>
          <w:rFonts w:cs="Arial"/>
          <w:b/>
          <w:szCs w:val="20"/>
        </w:rPr>
        <w:t xml:space="preserve">  </w:t>
      </w:r>
      <w:r w:rsidRPr="00B3417D">
        <w:rPr>
          <w:rFonts w:cs="Arial"/>
          <w:b/>
          <w:szCs w:val="20"/>
        </w:rPr>
        <w:t>                 </w:t>
      </w:r>
      <w:r>
        <w:rPr>
          <w:rFonts w:cs="Arial"/>
          <w:szCs w:val="20"/>
        </w:rPr>
        <w:t>:</w:t>
      </w:r>
    </w:p>
    <w:p w:rsidR="00396773" w:rsidRDefault="00396773" w:rsidP="00396773">
      <w:pPr>
        <w:ind w:right="-96"/>
        <w:rPr>
          <w:rFonts w:cs="Arial"/>
          <w:szCs w:val="20"/>
        </w:rPr>
      </w:pPr>
      <w:r>
        <w:rPr>
          <w:rFonts w:cs="Arial"/>
          <w:b/>
          <w:bCs/>
          <w:szCs w:val="20"/>
        </w:rPr>
        <w:t>IČO</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00F9284D">
        <w:rPr>
          <w:rFonts w:cs="Arial"/>
          <w:szCs w:val="20"/>
        </w:rPr>
        <w:t>:</w:t>
      </w:r>
      <w:r w:rsidR="00F9284D">
        <w:rPr>
          <w:rFonts w:cs="Arial"/>
          <w:szCs w:val="20"/>
        </w:rPr>
        <w:tab/>
      </w:r>
    </w:p>
    <w:p w:rsidR="00396773" w:rsidRDefault="00396773" w:rsidP="00396773">
      <w:pPr>
        <w:ind w:right="-96"/>
        <w:rPr>
          <w:rFonts w:cs="Arial"/>
          <w:szCs w:val="20"/>
        </w:rPr>
      </w:pPr>
      <w:r>
        <w:rPr>
          <w:rFonts w:cs="Arial"/>
          <w:b/>
          <w:bCs/>
          <w:szCs w:val="20"/>
        </w:rPr>
        <w:t>DIČ</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00F9284D">
        <w:rPr>
          <w:rFonts w:cs="Arial"/>
          <w:szCs w:val="20"/>
        </w:rPr>
        <w:t>:</w:t>
      </w:r>
      <w:r w:rsidR="00F9284D">
        <w:rPr>
          <w:rFonts w:cs="Arial"/>
          <w:szCs w:val="20"/>
        </w:rPr>
        <w:tab/>
      </w:r>
    </w:p>
    <w:p w:rsidR="00396773" w:rsidRDefault="00396773" w:rsidP="00396773">
      <w:pPr>
        <w:ind w:right="-96"/>
        <w:rPr>
          <w:rFonts w:cs="Arial"/>
          <w:bCs/>
          <w:szCs w:val="20"/>
        </w:rPr>
      </w:pPr>
      <w:r>
        <w:rPr>
          <w:rFonts w:cs="Arial"/>
          <w:b/>
          <w:szCs w:val="20"/>
        </w:rPr>
        <w:t>T</w:t>
      </w:r>
      <w:r>
        <w:rPr>
          <w:rFonts w:cs="Arial"/>
          <w:b/>
          <w:bCs/>
          <w:szCs w:val="20"/>
        </w:rPr>
        <w:t>el.</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00F9284D">
        <w:rPr>
          <w:rFonts w:cs="Arial"/>
          <w:bCs/>
          <w:szCs w:val="20"/>
        </w:rPr>
        <w:t xml:space="preserve">:            </w:t>
      </w:r>
    </w:p>
    <w:p w:rsidR="00396773" w:rsidRDefault="00396773" w:rsidP="00396773">
      <w:pPr>
        <w:ind w:right="-96"/>
        <w:rPr>
          <w:rFonts w:cs="Arial"/>
          <w:b/>
          <w:bCs/>
          <w:szCs w:val="20"/>
        </w:rPr>
      </w:pPr>
      <w:r>
        <w:rPr>
          <w:rFonts w:cs="Arial"/>
          <w:b/>
          <w:bCs/>
          <w:szCs w:val="20"/>
        </w:rPr>
        <w:t>Fax.</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Cs/>
          <w:szCs w:val="20"/>
        </w:rPr>
        <w:t xml:space="preserve">:    </w:t>
      </w:r>
      <w:r>
        <w:rPr>
          <w:rFonts w:cs="Arial"/>
          <w:b/>
          <w:bCs/>
          <w:szCs w:val="20"/>
        </w:rPr>
        <w:t xml:space="preserve">       </w:t>
      </w:r>
      <w:r>
        <w:rPr>
          <w:rFonts w:cs="Arial"/>
          <w:bCs/>
          <w:szCs w:val="20"/>
        </w:rPr>
        <w:t xml:space="preserve"> </w:t>
      </w:r>
    </w:p>
    <w:p w:rsidR="00396773" w:rsidRDefault="00396773" w:rsidP="00396773">
      <w:pPr>
        <w:ind w:right="-96"/>
        <w:rPr>
          <w:rFonts w:cs="Arial"/>
          <w:bCs/>
          <w:szCs w:val="20"/>
        </w:rPr>
      </w:pPr>
    </w:p>
    <w:p w:rsidR="00396773" w:rsidRDefault="00396773" w:rsidP="00396773">
      <w:pPr>
        <w:jc w:val="both"/>
        <w:rPr>
          <w:rFonts w:cs="Arial"/>
          <w:szCs w:val="20"/>
        </w:rPr>
      </w:pPr>
    </w:p>
    <w:p w:rsidR="00396773" w:rsidRDefault="00396773" w:rsidP="00396773">
      <w:pPr>
        <w:jc w:val="both"/>
        <w:rPr>
          <w:rFonts w:cs="Arial"/>
        </w:rPr>
      </w:pPr>
      <w:r>
        <w:rPr>
          <w:rFonts w:cs="Arial"/>
          <w:szCs w:val="20"/>
        </w:rPr>
        <w:t xml:space="preserve">Zmluvné strany uzatvárajú túto kúpnu zmluvu  na dodávku tovaru, ktorá je výsledkom postupu zadania zadanie </w:t>
      </w:r>
      <w:r w:rsidR="00F9284D">
        <w:rPr>
          <w:rFonts w:cs="Arial"/>
          <w:szCs w:val="20"/>
        </w:rPr>
        <w:t>podlimitnej</w:t>
      </w:r>
      <w:r>
        <w:rPr>
          <w:rFonts w:cs="Arial"/>
          <w:szCs w:val="20"/>
        </w:rPr>
        <w:t xml:space="preserve"> zákazky </w:t>
      </w:r>
      <w:r w:rsidR="00F9284D">
        <w:rPr>
          <w:rFonts w:cs="Arial"/>
          <w:b/>
          <w:szCs w:val="20"/>
        </w:rPr>
        <w:t>.............</w:t>
      </w:r>
      <w:r>
        <w:rPr>
          <w:rFonts w:cs="Arial"/>
          <w:szCs w:val="20"/>
        </w:rPr>
        <w:t xml:space="preserve"> súlade s § </w:t>
      </w:r>
      <w:r w:rsidR="00995510">
        <w:rPr>
          <w:rFonts w:cs="Arial"/>
          <w:szCs w:val="20"/>
        </w:rPr>
        <w:t>108</w:t>
      </w:r>
      <w:r>
        <w:rPr>
          <w:rFonts w:cs="Arial"/>
          <w:szCs w:val="20"/>
        </w:rPr>
        <w:t xml:space="preserve"> zákona </w:t>
      </w:r>
      <w:r w:rsidR="00F9284D">
        <w:rPr>
          <w:rFonts w:cs="Arial"/>
          <w:szCs w:val="20"/>
        </w:rPr>
        <w:t>č</w:t>
      </w:r>
      <w:r>
        <w:rPr>
          <w:rFonts w:cs="Arial"/>
          <w:szCs w:val="20"/>
        </w:rPr>
        <w:t xml:space="preserve">. </w:t>
      </w:r>
      <w:r w:rsidR="00995510">
        <w:rPr>
          <w:rFonts w:cs="Arial"/>
          <w:szCs w:val="20"/>
        </w:rPr>
        <w:t>343</w:t>
      </w:r>
      <w:r>
        <w:rPr>
          <w:rFonts w:cs="Arial"/>
          <w:szCs w:val="20"/>
        </w:rPr>
        <w:t>/20</w:t>
      </w:r>
      <w:r w:rsidR="00995510">
        <w:rPr>
          <w:rFonts w:cs="Arial"/>
          <w:szCs w:val="20"/>
        </w:rPr>
        <w:t>15</w:t>
      </w:r>
      <w:r>
        <w:rPr>
          <w:rFonts w:cs="Arial"/>
          <w:szCs w:val="20"/>
        </w:rPr>
        <w:t xml:space="preserve"> Z.z  o verejnom obstarávaní a o zmene a doplnení niektorých zákonov.</w:t>
      </w:r>
    </w:p>
    <w:p w:rsidR="00396773" w:rsidRDefault="00396773" w:rsidP="00396773">
      <w:pPr>
        <w:rPr>
          <w:rFonts w:cs="Arial"/>
          <w:b/>
          <w:bCs/>
          <w:szCs w:val="20"/>
        </w:rPr>
      </w:pPr>
    </w:p>
    <w:p w:rsidR="00396773" w:rsidRPr="00693F80" w:rsidRDefault="00396773" w:rsidP="00396773">
      <w:pPr>
        <w:jc w:val="center"/>
        <w:rPr>
          <w:rFonts w:cs="Arial"/>
          <w:b/>
          <w:bCs/>
          <w:szCs w:val="20"/>
        </w:rPr>
      </w:pPr>
      <w:r w:rsidRPr="00693F80">
        <w:rPr>
          <w:rFonts w:cs="Arial"/>
          <w:b/>
          <w:bCs/>
          <w:szCs w:val="20"/>
        </w:rPr>
        <w:t>Čl.2</w:t>
      </w:r>
    </w:p>
    <w:p w:rsidR="00396773" w:rsidRPr="00693F80" w:rsidRDefault="00396773" w:rsidP="00396773">
      <w:pPr>
        <w:jc w:val="center"/>
        <w:rPr>
          <w:rFonts w:cs="Arial"/>
          <w:b/>
          <w:bCs/>
          <w:szCs w:val="20"/>
        </w:rPr>
      </w:pPr>
      <w:r w:rsidRPr="00693F80">
        <w:rPr>
          <w:rFonts w:cs="Arial"/>
          <w:b/>
          <w:bCs/>
          <w:szCs w:val="20"/>
        </w:rPr>
        <w:t>Predmet  zmluvy</w:t>
      </w:r>
    </w:p>
    <w:p w:rsidR="00396773" w:rsidRPr="00693F80" w:rsidRDefault="00396773" w:rsidP="00396773">
      <w:pPr>
        <w:jc w:val="center"/>
        <w:rPr>
          <w:rFonts w:cs="Arial"/>
          <w:b/>
          <w:bCs/>
          <w:szCs w:val="20"/>
        </w:rPr>
      </w:pPr>
    </w:p>
    <w:p w:rsidR="00396773" w:rsidRPr="00693F80" w:rsidRDefault="00396773" w:rsidP="00396773">
      <w:pPr>
        <w:ind w:left="360" w:hanging="360"/>
        <w:jc w:val="both"/>
        <w:rPr>
          <w:rFonts w:cs="Arial"/>
          <w:szCs w:val="20"/>
        </w:rPr>
      </w:pPr>
      <w:r w:rsidRPr="00693F80">
        <w:rPr>
          <w:rFonts w:cs="Arial"/>
          <w:b/>
          <w:bCs/>
          <w:szCs w:val="20"/>
        </w:rPr>
        <w:t>2.1</w:t>
      </w:r>
      <w:r w:rsidRPr="00693F80">
        <w:rPr>
          <w:rFonts w:cs="Arial"/>
          <w:szCs w:val="20"/>
        </w:rPr>
        <w:t xml:space="preserve"> Predávajúci sa touto zmluvou zaväzuje dodať podľa podmienok dohodnutých v tejto zmluve kupujúcemu </w:t>
      </w:r>
      <w:r w:rsidR="00995510" w:rsidRPr="00995510">
        <w:rPr>
          <w:rFonts w:cs="Arial"/>
          <w:b/>
          <w:szCs w:val="20"/>
        </w:rPr>
        <w:t>ČERSTVÉ</w:t>
      </w:r>
      <w:r w:rsidR="00995510">
        <w:rPr>
          <w:rFonts w:cs="Arial"/>
          <w:szCs w:val="20"/>
        </w:rPr>
        <w:t xml:space="preserve"> </w:t>
      </w:r>
      <w:r w:rsidRPr="004E41A9">
        <w:rPr>
          <w:rFonts w:cs="Arial"/>
          <w:b/>
          <w:bCs/>
          <w:noProof w:val="0"/>
          <w:szCs w:val="20"/>
        </w:rPr>
        <w:t xml:space="preserve">MÄSO A VÝROBKY </w:t>
      </w:r>
      <w:r>
        <w:rPr>
          <w:rFonts w:cs="Arial"/>
          <w:b/>
          <w:bCs/>
          <w:noProof w:val="0"/>
          <w:szCs w:val="20"/>
        </w:rPr>
        <w:t>Z M</w:t>
      </w:r>
      <w:r w:rsidRPr="004E41A9">
        <w:rPr>
          <w:rFonts w:cs="Arial"/>
          <w:b/>
          <w:bCs/>
          <w:noProof w:val="0"/>
          <w:szCs w:val="20"/>
        </w:rPr>
        <w:t>ÄS</w:t>
      </w:r>
      <w:r>
        <w:rPr>
          <w:rFonts w:cs="Arial"/>
          <w:b/>
          <w:bCs/>
          <w:noProof w:val="0"/>
          <w:szCs w:val="20"/>
        </w:rPr>
        <w:t xml:space="preserve">A </w:t>
      </w:r>
      <w:r w:rsidRPr="00693F80">
        <w:rPr>
          <w:rFonts w:cs="Arial"/>
          <w:b/>
          <w:szCs w:val="20"/>
        </w:rPr>
        <w:t xml:space="preserve"> </w:t>
      </w:r>
      <w:r w:rsidRPr="00693F80">
        <w:rPr>
          <w:rFonts w:cs="Arial"/>
          <w:szCs w:val="20"/>
        </w:rPr>
        <w:t>špecifikovan</w:t>
      </w:r>
      <w:r>
        <w:rPr>
          <w:rFonts w:cs="Arial"/>
          <w:szCs w:val="20"/>
        </w:rPr>
        <w:t>é</w:t>
      </w:r>
      <w:r w:rsidRPr="00693F80">
        <w:rPr>
          <w:rFonts w:cs="Arial"/>
          <w:szCs w:val="20"/>
        </w:rPr>
        <w:t xml:space="preserve"> v čl.</w:t>
      </w:r>
      <w:r w:rsidRPr="00693F80">
        <w:rPr>
          <w:rFonts w:cs="Arial"/>
        </w:rPr>
        <w:t xml:space="preserve"> 4 tejto zmluvy</w:t>
      </w:r>
      <w:r w:rsidRPr="00693F80">
        <w:rPr>
          <w:b/>
        </w:rPr>
        <w:t xml:space="preserve"> </w:t>
      </w:r>
      <w:r w:rsidRPr="00693F80">
        <w:t>(ďalej len „predmet zmluvy“ alebo „tovar“)  a kupujúci sa zaväzuje ho prevziať a zaplatiť zaň kúpnu cenu v dohodnutej výške a spôsobom uvedeným v tejto zmluve.</w:t>
      </w:r>
    </w:p>
    <w:p w:rsidR="00396773" w:rsidRPr="00693F80" w:rsidRDefault="00396773" w:rsidP="00396773">
      <w:pPr>
        <w:ind w:left="360" w:hanging="360"/>
        <w:jc w:val="center"/>
        <w:rPr>
          <w:rFonts w:cs="Arial"/>
          <w:i/>
        </w:rPr>
      </w:pPr>
    </w:p>
    <w:p w:rsidR="00396773" w:rsidRPr="00693F80" w:rsidRDefault="00396773" w:rsidP="00396773">
      <w:pPr>
        <w:numPr>
          <w:ilvl w:val="1"/>
          <w:numId w:val="37"/>
        </w:numPr>
        <w:jc w:val="both"/>
        <w:rPr>
          <w:rFonts w:cs="Arial"/>
        </w:rPr>
      </w:pPr>
      <w:r w:rsidRPr="00693F80">
        <w:rPr>
          <w:rFonts w:cs="Arial"/>
        </w:rPr>
        <w:lastRenderedPageBreak/>
        <w:t xml:space="preserve">Kupujúci si vyhradzuje právo odobrať väčšie množstvo predmetu zmluvy alebo aj neodobrať predpokladané množstvá  dohodnuté v tejto zmluve v závislosti od počtu stravníkov a potrieb kupujúceho. </w:t>
      </w:r>
    </w:p>
    <w:p w:rsidR="00396773" w:rsidRPr="00693F80" w:rsidRDefault="00396773" w:rsidP="00396773">
      <w:pPr>
        <w:jc w:val="both"/>
        <w:rPr>
          <w:rFonts w:cs="Arial"/>
        </w:rPr>
      </w:pPr>
    </w:p>
    <w:p w:rsidR="00396773" w:rsidRPr="00985F15" w:rsidRDefault="00396773" w:rsidP="00396773">
      <w:pPr>
        <w:jc w:val="both"/>
        <w:rPr>
          <w:rFonts w:cs="Arial"/>
          <w:color w:val="FF0000"/>
        </w:rPr>
      </w:pPr>
    </w:p>
    <w:p w:rsidR="00396773" w:rsidRPr="00693F80" w:rsidRDefault="00396773" w:rsidP="00396773">
      <w:pPr>
        <w:jc w:val="center"/>
        <w:rPr>
          <w:rFonts w:cs="Arial"/>
          <w:b/>
          <w:bCs/>
          <w:szCs w:val="20"/>
        </w:rPr>
      </w:pPr>
      <w:r w:rsidRPr="00693F80">
        <w:rPr>
          <w:rFonts w:cs="Arial"/>
          <w:b/>
          <w:bCs/>
          <w:szCs w:val="20"/>
        </w:rPr>
        <w:t>Čl.3</w:t>
      </w:r>
    </w:p>
    <w:p w:rsidR="00396773" w:rsidRPr="00693F80" w:rsidRDefault="00396773" w:rsidP="00396773">
      <w:pPr>
        <w:jc w:val="center"/>
        <w:rPr>
          <w:rFonts w:cs="Arial"/>
          <w:b/>
          <w:bCs/>
          <w:szCs w:val="20"/>
        </w:rPr>
      </w:pPr>
      <w:r w:rsidRPr="00693F80">
        <w:rPr>
          <w:rFonts w:cs="Arial"/>
          <w:b/>
          <w:bCs/>
          <w:szCs w:val="20"/>
        </w:rPr>
        <w:t>Čas plnenia</w:t>
      </w:r>
    </w:p>
    <w:p w:rsidR="00396773" w:rsidRPr="00693F80" w:rsidRDefault="00396773" w:rsidP="00396773">
      <w:pPr>
        <w:jc w:val="center"/>
        <w:rPr>
          <w:rFonts w:cs="Arial"/>
          <w:b/>
          <w:bCs/>
          <w:szCs w:val="20"/>
        </w:rPr>
      </w:pPr>
    </w:p>
    <w:p w:rsidR="00396773" w:rsidRDefault="00396773" w:rsidP="00396773">
      <w:pPr>
        <w:spacing w:line="240" w:lineRule="atLeast"/>
        <w:jc w:val="both"/>
        <w:rPr>
          <w:rFonts w:cs="Arial"/>
          <w:szCs w:val="22"/>
        </w:rPr>
      </w:pPr>
      <w:r w:rsidRPr="00693F80">
        <w:rPr>
          <w:rFonts w:cs="Arial"/>
          <w:b/>
          <w:bCs/>
          <w:szCs w:val="20"/>
        </w:rPr>
        <w:t xml:space="preserve">3.1 </w:t>
      </w:r>
      <w:r w:rsidRPr="00693F80">
        <w:rPr>
          <w:rFonts w:cs="Arial"/>
          <w:szCs w:val="22"/>
        </w:rPr>
        <w:t xml:space="preserve">Kúpna zmluva nadobúda platnosť dňom jej podpisu  oprávnenými zástupcami zmluvných strán       </w:t>
      </w:r>
      <w:r>
        <w:rPr>
          <w:rFonts w:cs="Arial"/>
          <w:szCs w:val="22"/>
        </w:rPr>
        <w:t xml:space="preserve"> </w:t>
      </w:r>
    </w:p>
    <w:p w:rsidR="00396773" w:rsidRPr="00693F80" w:rsidRDefault="00396773" w:rsidP="00396773">
      <w:pPr>
        <w:spacing w:line="240" w:lineRule="atLeast"/>
        <w:jc w:val="both"/>
        <w:rPr>
          <w:rFonts w:cs="Arial"/>
          <w:szCs w:val="22"/>
        </w:rPr>
      </w:pPr>
      <w:r>
        <w:rPr>
          <w:rFonts w:cs="Arial"/>
          <w:szCs w:val="22"/>
        </w:rPr>
        <w:t xml:space="preserve">     </w:t>
      </w:r>
      <w:r w:rsidRPr="00693F80">
        <w:rPr>
          <w:rFonts w:cs="Arial"/>
          <w:szCs w:val="22"/>
        </w:rPr>
        <w:t>a účinnosť dňom nasledujúcim po dni jej zverejnenia v centrálnom registri zmlúv.</w:t>
      </w:r>
    </w:p>
    <w:p w:rsidR="00396773" w:rsidRPr="00693F80" w:rsidRDefault="00396773" w:rsidP="00396773">
      <w:pPr>
        <w:rPr>
          <w:rFonts w:cs="Arial"/>
          <w:szCs w:val="20"/>
        </w:rPr>
      </w:pPr>
    </w:p>
    <w:p w:rsidR="00396773" w:rsidRPr="00693F80" w:rsidRDefault="00396773" w:rsidP="00396773">
      <w:pPr>
        <w:ind w:left="360" w:hanging="360"/>
        <w:jc w:val="both"/>
        <w:rPr>
          <w:rFonts w:cs="Arial"/>
          <w:szCs w:val="20"/>
        </w:rPr>
      </w:pPr>
      <w:r w:rsidRPr="00693F80">
        <w:rPr>
          <w:rFonts w:cs="Arial"/>
          <w:b/>
          <w:bCs/>
          <w:szCs w:val="20"/>
        </w:rPr>
        <w:t>3.2</w:t>
      </w:r>
      <w:r w:rsidRPr="00693F80">
        <w:rPr>
          <w:rFonts w:cs="Arial"/>
          <w:szCs w:val="20"/>
        </w:rPr>
        <w:t xml:space="preserve"> Predávajúci sa zaväzuje kupujúcemu dodávať priebežne počas </w:t>
      </w:r>
      <w:r w:rsidR="00995510">
        <w:rPr>
          <w:rFonts w:cs="Arial"/>
          <w:szCs w:val="20"/>
        </w:rPr>
        <w:t>12</w:t>
      </w:r>
      <w:r w:rsidRPr="00E82C87">
        <w:rPr>
          <w:rFonts w:cs="Arial"/>
          <w:szCs w:val="20"/>
        </w:rPr>
        <w:t xml:space="preserve"> mesiacov</w:t>
      </w:r>
      <w:r w:rsidRPr="00693F80">
        <w:rPr>
          <w:rFonts w:cs="Arial"/>
          <w:szCs w:val="20"/>
        </w:rPr>
        <w:t xml:space="preserve"> podľa potreby predmet zmluvy formou operatívnych objednávok, t.j. </w:t>
      </w:r>
      <w:r w:rsidRPr="00E82C87">
        <w:rPr>
          <w:rFonts w:cs="Arial"/>
          <w:b/>
          <w:szCs w:val="20"/>
        </w:rPr>
        <w:t xml:space="preserve">zmluva sa uzatvára na obdobie </w:t>
      </w:r>
      <w:r w:rsidR="00995510">
        <w:rPr>
          <w:rFonts w:cs="Arial"/>
          <w:b/>
          <w:szCs w:val="20"/>
        </w:rPr>
        <w:t>12</w:t>
      </w:r>
      <w:r w:rsidRPr="00E82C87">
        <w:rPr>
          <w:rFonts w:cs="Arial"/>
          <w:b/>
          <w:szCs w:val="20"/>
        </w:rPr>
        <w:t xml:space="preserve"> mesiacov</w:t>
      </w:r>
      <w:r w:rsidRPr="00693F80">
        <w:rPr>
          <w:rFonts w:cs="Arial"/>
          <w:szCs w:val="20"/>
        </w:rPr>
        <w:t xml:space="preserve"> od </w:t>
      </w:r>
      <w:r w:rsidR="00995510">
        <w:rPr>
          <w:rFonts w:cs="Arial"/>
          <w:szCs w:val="20"/>
        </w:rPr>
        <w:t xml:space="preserve">nadobudnutia </w:t>
      </w:r>
      <w:r w:rsidRPr="00693F80">
        <w:rPr>
          <w:rFonts w:cs="Arial"/>
          <w:szCs w:val="20"/>
        </w:rPr>
        <w:t>účinnosti tejto zmluvy.</w:t>
      </w:r>
    </w:p>
    <w:p w:rsidR="00396773" w:rsidRDefault="00396773" w:rsidP="00396773">
      <w:pPr>
        <w:rPr>
          <w:rFonts w:cs="Arial"/>
          <w:b/>
          <w:bCs/>
          <w:szCs w:val="20"/>
        </w:rPr>
      </w:pPr>
    </w:p>
    <w:p w:rsidR="00396773" w:rsidRDefault="00396773" w:rsidP="00396773">
      <w:pPr>
        <w:rPr>
          <w:rFonts w:cs="Arial"/>
          <w:b/>
          <w:bCs/>
          <w:szCs w:val="20"/>
        </w:rPr>
      </w:pPr>
    </w:p>
    <w:p w:rsidR="00396773" w:rsidRPr="00693F80" w:rsidRDefault="00396773" w:rsidP="00396773">
      <w:pPr>
        <w:rPr>
          <w:rFonts w:cs="Arial"/>
          <w:b/>
          <w:bCs/>
          <w:szCs w:val="20"/>
        </w:rPr>
      </w:pPr>
    </w:p>
    <w:p w:rsidR="00396773" w:rsidRPr="00693F80" w:rsidRDefault="00396773" w:rsidP="00396773">
      <w:pPr>
        <w:jc w:val="center"/>
        <w:rPr>
          <w:rFonts w:cs="Arial"/>
          <w:b/>
          <w:bCs/>
          <w:szCs w:val="20"/>
        </w:rPr>
      </w:pPr>
      <w:r w:rsidRPr="00693F80">
        <w:rPr>
          <w:rFonts w:cs="Arial"/>
          <w:b/>
          <w:bCs/>
          <w:szCs w:val="20"/>
        </w:rPr>
        <w:t>Čl. 4</w:t>
      </w:r>
    </w:p>
    <w:p w:rsidR="00396773" w:rsidRPr="00693F80" w:rsidRDefault="00396773" w:rsidP="00396773">
      <w:pPr>
        <w:jc w:val="center"/>
        <w:rPr>
          <w:rFonts w:cs="Arial"/>
          <w:b/>
          <w:bCs/>
          <w:szCs w:val="20"/>
        </w:rPr>
      </w:pPr>
      <w:r w:rsidRPr="00693F80">
        <w:rPr>
          <w:rFonts w:cs="Arial"/>
          <w:b/>
          <w:bCs/>
          <w:szCs w:val="20"/>
        </w:rPr>
        <w:t>Cena predmetu zmluvy</w:t>
      </w:r>
    </w:p>
    <w:p w:rsidR="00396773" w:rsidRPr="00693F80" w:rsidRDefault="00396773" w:rsidP="00396773">
      <w:pPr>
        <w:rPr>
          <w:rFonts w:cs="Arial"/>
          <w:szCs w:val="20"/>
        </w:rPr>
      </w:pPr>
    </w:p>
    <w:p w:rsidR="00396773" w:rsidRDefault="00396773" w:rsidP="00396773">
      <w:pPr>
        <w:numPr>
          <w:ilvl w:val="1"/>
          <w:numId w:val="40"/>
        </w:numPr>
        <w:jc w:val="both"/>
        <w:rPr>
          <w:rFonts w:cs="Arial"/>
          <w:szCs w:val="20"/>
        </w:rPr>
      </w:pPr>
      <w:r w:rsidRPr="00693F80">
        <w:rPr>
          <w:rFonts w:cs="Arial"/>
          <w:szCs w:val="20"/>
        </w:rPr>
        <w:t xml:space="preserve">Zmluvné strany dohodli jednotkové ceny predmetu zmluvy, ktorá bola stanovená dohodou zmluvných strán v súlade so  zákonom č.18/1996 Z.z. o cenách v znení neskorších predpisov. Cena pre jednotlivé položky predmetu zmluvy je maximálna a jej zmena počas trvania tejto zmluvy je možná len na základe písomnej úpravy, odsúhlasenej obidvoma zmluvnými stranami formou dodatku k zmluve  výlučne z dôvodu zmeny právnych predpisov. Do ceny za jednotlivé položky je zahrnutá doprava do miesta plnenia.  </w:t>
      </w:r>
    </w:p>
    <w:p w:rsidR="00F21A63" w:rsidRDefault="00F21A63" w:rsidP="00F21A63">
      <w:pPr>
        <w:ind w:left="360"/>
        <w:jc w:val="both"/>
        <w:rPr>
          <w:rFonts w:cs="Arial"/>
          <w:szCs w:val="20"/>
        </w:rPr>
      </w:pPr>
    </w:p>
    <w:tbl>
      <w:tblPr>
        <w:tblW w:w="9276" w:type="dxa"/>
        <w:tblCellMar>
          <w:left w:w="70" w:type="dxa"/>
          <w:right w:w="70" w:type="dxa"/>
        </w:tblCellMar>
        <w:tblLook w:val="04A0"/>
      </w:tblPr>
      <w:tblGrid>
        <w:gridCol w:w="467"/>
        <w:gridCol w:w="5093"/>
        <w:gridCol w:w="1227"/>
        <w:gridCol w:w="516"/>
        <w:gridCol w:w="740"/>
        <w:gridCol w:w="1233"/>
      </w:tblGrid>
      <w:tr w:rsidR="00EF513A" w:rsidRPr="00EB4195" w:rsidTr="005400BC">
        <w:trPr>
          <w:trHeight w:val="270"/>
        </w:trPr>
        <w:tc>
          <w:tcPr>
            <w:tcW w:w="419"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p>
        </w:tc>
        <w:tc>
          <w:tcPr>
            <w:tcW w:w="4566"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ČERSTVÉ MÄSO A VÝROBKY Z MÄSA</w:t>
            </w:r>
          </w:p>
        </w:tc>
        <w:tc>
          <w:tcPr>
            <w:tcW w:w="1100"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p>
        </w:tc>
        <w:tc>
          <w:tcPr>
            <w:tcW w:w="463"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p>
        </w:tc>
        <w:tc>
          <w:tcPr>
            <w:tcW w:w="663"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p>
        </w:tc>
        <w:tc>
          <w:tcPr>
            <w:tcW w:w="1105" w:type="dxa"/>
            <w:tcBorders>
              <w:top w:val="nil"/>
              <w:left w:val="nil"/>
              <w:bottom w:val="nil"/>
              <w:right w:val="nil"/>
            </w:tcBorders>
            <w:shd w:val="clear" w:color="auto" w:fill="auto"/>
            <w:noWrap/>
            <w:vAlign w:val="bottom"/>
            <w:hideMark/>
          </w:tcPr>
          <w:p w:rsidR="00EF513A" w:rsidRPr="00EB4195" w:rsidRDefault="00EF513A" w:rsidP="005400BC">
            <w:pPr>
              <w:rPr>
                <w:rFonts w:cs="Arial"/>
                <w:b/>
                <w:bCs/>
                <w:sz w:val="20"/>
                <w:szCs w:val="20"/>
              </w:rPr>
            </w:pPr>
          </w:p>
        </w:tc>
      </w:tr>
      <w:tr w:rsidR="00EF513A" w:rsidRPr="00EB4195" w:rsidTr="005400BC">
        <w:trPr>
          <w:trHeight w:val="255"/>
        </w:trPr>
        <w:tc>
          <w:tcPr>
            <w:tcW w:w="419" w:type="dxa"/>
            <w:tcBorders>
              <w:top w:val="single" w:sz="8" w:space="0" w:color="auto"/>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P.</w:t>
            </w:r>
          </w:p>
        </w:tc>
        <w:tc>
          <w:tcPr>
            <w:tcW w:w="4566" w:type="dxa"/>
            <w:tcBorders>
              <w:top w:val="single" w:sz="8" w:space="0" w:color="auto"/>
              <w:left w:val="nil"/>
              <w:bottom w:val="nil"/>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Názov položky</w:t>
            </w:r>
          </w:p>
        </w:tc>
        <w:tc>
          <w:tcPr>
            <w:tcW w:w="1100" w:type="dxa"/>
            <w:tcBorders>
              <w:top w:val="single" w:sz="8" w:space="0" w:color="auto"/>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Predpokl.</w:t>
            </w:r>
          </w:p>
        </w:tc>
        <w:tc>
          <w:tcPr>
            <w:tcW w:w="463" w:type="dxa"/>
            <w:tcBorders>
              <w:top w:val="single" w:sz="8" w:space="0" w:color="auto"/>
              <w:left w:val="nil"/>
              <w:bottom w:val="nil"/>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MJ</w:t>
            </w:r>
          </w:p>
        </w:tc>
        <w:tc>
          <w:tcPr>
            <w:tcW w:w="663" w:type="dxa"/>
            <w:tcBorders>
              <w:top w:val="single" w:sz="8" w:space="0" w:color="auto"/>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Jedn.</w:t>
            </w:r>
          </w:p>
        </w:tc>
        <w:tc>
          <w:tcPr>
            <w:tcW w:w="1105" w:type="dxa"/>
            <w:tcBorders>
              <w:top w:val="single" w:sz="8" w:space="0" w:color="auto"/>
              <w:left w:val="nil"/>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Cena</w:t>
            </w:r>
          </w:p>
        </w:tc>
      </w:tr>
      <w:tr w:rsidR="00EF513A" w:rsidRPr="00EB4195" w:rsidTr="005400BC">
        <w:trPr>
          <w:trHeight w:val="255"/>
        </w:trPr>
        <w:tc>
          <w:tcPr>
            <w:tcW w:w="419" w:type="dxa"/>
            <w:tcBorders>
              <w:top w:val="nil"/>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č.</w:t>
            </w:r>
          </w:p>
        </w:tc>
        <w:tc>
          <w:tcPr>
            <w:tcW w:w="4566" w:type="dxa"/>
            <w:tcBorders>
              <w:top w:val="nil"/>
              <w:left w:val="nil"/>
              <w:bottom w:val="nil"/>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1100" w:type="dxa"/>
            <w:tcBorders>
              <w:top w:val="nil"/>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xml:space="preserve">spotreba </w:t>
            </w:r>
          </w:p>
        </w:tc>
        <w:tc>
          <w:tcPr>
            <w:tcW w:w="463" w:type="dxa"/>
            <w:tcBorders>
              <w:top w:val="nil"/>
              <w:left w:val="nil"/>
              <w:bottom w:val="nil"/>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663" w:type="dxa"/>
            <w:tcBorders>
              <w:top w:val="nil"/>
              <w:left w:val="single" w:sz="8" w:space="0" w:color="auto"/>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cena</w:t>
            </w:r>
          </w:p>
        </w:tc>
        <w:tc>
          <w:tcPr>
            <w:tcW w:w="1105" w:type="dxa"/>
            <w:tcBorders>
              <w:top w:val="nil"/>
              <w:left w:val="nil"/>
              <w:bottom w:val="nil"/>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spolu v €</w:t>
            </w: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4566" w:type="dxa"/>
            <w:tcBorders>
              <w:top w:val="nil"/>
              <w:left w:val="nil"/>
              <w:bottom w:val="single" w:sz="8" w:space="0" w:color="auto"/>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1100" w:type="dxa"/>
            <w:tcBorders>
              <w:top w:val="nil"/>
              <w:left w:val="single" w:sz="8" w:space="0" w:color="auto"/>
              <w:bottom w:val="single" w:sz="8" w:space="0" w:color="auto"/>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na 12 mes.</w:t>
            </w:r>
          </w:p>
        </w:tc>
        <w:tc>
          <w:tcPr>
            <w:tcW w:w="463" w:type="dxa"/>
            <w:tcBorders>
              <w:top w:val="nil"/>
              <w:left w:val="nil"/>
              <w:bottom w:val="single" w:sz="8" w:space="0" w:color="auto"/>
              <w:right w:val="nil"/>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663" w:type="dxa"/>
            <w:tcBorders>
              <w:top w:val="nil"/>
              <w:left w:val="single" w:sz="8" w:space="0" w:color="auto"/>
              <w:bottom w:val="single" w:sz="8" w:space="0" w:color="auto"/>
              <w:right w:val="single" w:sz="8" w:space="0" w:color="auto"/>
            </w:tcBorders>
            <w:shd w:val="clear" w:color="000000" w:fill="FFFF00"/>
            <w:noWrap/>
            <w:vAlign w:val="bottom"/>
            <w:hideMark/>
          </w:tcPr>
          <w:p w:rsidR="00EF513A" w:rsidRPr="00EB4195" w:rsidRDefault="00EF513A" w:rsidP="005400BC">
            <w:pPr>
              <w:rPr>
                <w:rFonts w:cs="Arial"/>
                <w:sz w:val="20"/>
                <w:szCs w:val="20"/>
              </w:rPr>
            </w:pPr>
            <w:r w:rsidRPr="00EB4195">
              <w:rPr>
                <w:rFonts w:cs="Arial"/>
                <w:sz w:val="20"/>
                <w:szCs w:val="20"/>
              </w:rPr>
              <w:t> </w:t>
            </w:r>
          </w:p>
        </w:tc>
        <w:tc>
          <w:tcPr>
            <w:tcW w:w="1105" w:type="dxa"/>
            <w:tcBorders>
              <w:top w:val="nil"/>
              <w:left w:val="nil"/>
              <w:bottom w:val="single" w:sz="8" w:space="0" w:color="auto"/>
              <w:right w:val="single" w:sz="8" w:space="0" w:color="auto"/>
            </w:tcBorders>
            <w:shd w:val="clear" w:color="000000" w:fill="FFFF00"/>
            <w:noWrap/>
            <w:vAlign w:val="bottom"/>
            <w:hideMark/>
          </w:tcPr>
          <w:p w:rsidR="00EF513A" w:rsidRPr="00EB4195" w:rsidRDefault="00EF513A" w:rsidP="005400BC">
            <w:pPr>
              <w:rPr>
                <w:rFonts w:cs="Arial"/>
                <w:b/>
                <w:bCs/>
                <w:sz w:val="20"/>
                <w:szCs w:val="20"/>
              </w:rPr>
            </w:pPr>
            <w:r w:rsidRPr="00EB4195">
              <w:rPr>
                <w:rFonts w:cs="Arial"/>
                <w:b/>
                <w:bCs/>
                <w:sz w:val="20"/>
                <w:szCs w:val="20"/>
              </w:rPr>
              <w:t>bez DPH</w:t>
            </w: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Mäso hovädzie - zadné býk zo stehna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Mäso hovädzie - predné býk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1100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Hovädz</w:t>
            </w:r>
            <w:r>
              <w:rPr>
                <w:rFonts w:cs="Arial"/>
                <w:sz w:val="20"/>
                <w:szCs w:val="20"/>
              </w:rPr>
              <w:t>e stehno bez kosti –falošná sviečkovica</w:t>
            </w:r>
            <w:r w:rsidRPr="00EB4195">
              <w:rPr>
                <w:rFonts w:cs="Arial"/>
                <w:sz w:val="20"/>
                <w:szCs w:val="20"/>
              </w:rPr>
              <w:t xml:space="preserve"> 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4.</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Hovädzia pečeň</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200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5.</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Držky mrazené</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6.</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Kosti špikové, harfa z rebra a krku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1700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7.</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Mäso bravčové - stehno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4000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8.</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Mäso bravčové - plece bez kosti</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3700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9.</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Mäso bravčové - krkovička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800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10.</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Bravčové karé bez kosti KU</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11.</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 xml:space="preserve">Bravčový bok bez kosti </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12.</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Údená bravčová krkovička bez kosti</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250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13.</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 xml:space="preserve">Saláma Liptov </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870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14.</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 xml:space="preserve">Bravčová šunka </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70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15.</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Párky Spišské</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16.</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Párky - dietne</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17.</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Domáca klobása</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18.</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Ipeľská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19.</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Slovenská točená klobása</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650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20.</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Prešovský kabanos</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21.</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Slanina-údená bez kože</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400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5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22.</w:t>
            </w:r>
          </w:p>
        </w:tc>
        <w:tc>
          <w:tcPr>
            <w:tcW w:w="4566" w:type="dxa"/>
            <w:tcBorders>
              <w:top w:val="nil"/>
              <w:left w:val="nil"/>
              <w:bottom w:val="single" w:sz="8" w:space="0" w:color="auto"/>
              <w:right w:val="single" w:sz="8" w:space="0" w:color="auto"/>
            </w:tcBorders>
            <w:shd w:val="clear" w:color="auto" w:fill="auto"/>
            <w:vAlign w:val="bottom"/>
            <w:hideMark/>
          </w:tcPr>
          <w:p w:rsidR="00EF513A" w:rsidRPr="00EB4195" w:rsidRDefault="00EF513A" w:rsidP="005400BC">
            <w:pPr>
              <w:rPr>
                <w:rFonts w:cs="Arial"/>
                <w:sz w:val="20"/>
                <w:szCs w:val="20"/>
              </w:rPr>
            </w:pPr>
            <w:r w:rsidRPr="00EB4195">
              <w:rPr>
                <w:rFonts w:cs="Arial"/>
                <w:sz w:val="20"/>
                <w:szCs w:val="20"/>
              </w:rPr>
              <w:t>Hydinová šunka</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23.</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 xml:space="preserve">Saláma šunková </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330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lastRenderedPageBreak/>
              <w:t>24.</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Saláma suchá</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25.</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Gazdovská slanina</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26.</w:t>
            </w:r>
          </w:p>
        </w:tc>
        <w:tc>
          <w:tcPr>
            <w:tcW w:w="4566" w:type="dxa"/>
            <w:tcBorders>
              <w:top w:val="nil"/>
              <w:left w:val="nil"/>
              <w:bottom w:val="single" w:sz="8" w:space="0" w:color="auto"/>
              <w:right w:val="single" w:sz="8" w:space="0" w:color="auto"/>
            </w:tcBorders>
            <w:shd w:val="clear" w:color="auto" w:fill="auto"/>
            <w:vAlign w:val="bottom"/>
            <w:hideMark/>
          </w:tcPr>
          <w:p w:rsidR="00EF513A" w:rsidRPr="00EB4195" w:rsidRDefault="00EF513A" w:rsidP="005400BC">
            <w:pPr>
              <w:rPr>
                <w:rFonts w:cs="Arial"/>
                <w:sz w:val="20"/>
                <w:szCs w:val="20"/>
              </w:rPr>
            </w:pPr>
            <w:r w:rsidRPr="00EB4195">
              <w:rPr>
                <w:rFonts w:cs="Arial"/>
                <w:sz w:val="20"/>
                <w:szCs w:val="20"/>
              </w:rPr>
              <w:t>Hydinová šunka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27.</w:t>
            </w:r>
          </w:p>
        </w:tc>
        <w:tc>
          <w:tcPr>
            <w:tcW w:w="4566" w:type="dxa"/>
            <w:tcBorders>
              <w:top w:val="nil"/>
              <w:left w:val="nil"/>
              <w:bottom w:val="single" w:sz="8" w:space="0" w:color="auto"/>
              <w:right w:val="single" w:sz="8" w:space="0" w:color="auto"/>
            </w:tcBorders>
            <w:shd w:val="clear" w:color="auto" w:fill="auto"/>
            <w:vAlign w:val="bottom"/>
            <w:hideMark/>
          </w:tcPr>
          <w:p w:rsidR="00EF513A" w:rsidRPr="00EB4195" w:rsidRDefault="00EF513A" w:rsidP="005400BC">
            <w:pPr>
              <w:rPr>
                <w:rFonts w:cs="Arial"/>
                <w:sz w:val="20"/>
                <w:szCs w:val="20"/>
              </w:rPr>
            </w:pPr>
            <w:r w:rsidRPr="00EB4195">
              <w:rPr>
                <w:rFonts w:cs="Arial"/>
                <w:sz w:val="20"/>
                <w:szCs w:val="20"/>
              </w:rPr>
              <w:t>Bravčová masť 500g</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30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28.</w:t>
            </w:r>
          </w:p>
        </w:tc>
        <w:tc>
          <w:tcPr>
            <w:tcW w:w="4566" w:type="dxa"/>
            <w:tcBorders>
              <w:top w:val="nil"/>
              <w:left w:val="nil"/>
              <w:bottom w:val="single" w:sz="8" w:space="0" w:color="auto"/>
              <w:right w:val="single" w:sz="8" w:space="0" w:color="auto"/>
            </w:tcBorders>
            <w:shd w:val="clear" w:color="auto" w:fill="auto"/>
            <w:vAlign w:val="bottom"/>
            <w:hideMark/>
          </w:tcPr>
          <w:p w:rsidR="00EF513A" w:rsidRPr="00EB4195" w:rsidRDefault="00EF513A" w:rsidP="005400BC">
            <w:pPr>
              <w:rPr>
                <w:rFonts w:cs="Arial"/>
                <w:sz w:val="20"/>
                <w:szCs w:val="20"/>
              </w:rPr>
            </w:pPr>
            <w:r w:rsidRPr="00EB4195">
              <w:rPr>
                <w:rFonts w:cs="Arial"/>
                <w:sz w:val="20"/>
                <w:szCs w:val="20"/>
              </w:rPr>
              <w:t>Šunková saláma 100g - vák.bal.</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6000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29.</w:t>
            </w:r>
          </w:p>
        </w:tc>
        <w:tc>
          <w:tcPr>
            <w:tcW w:w="4566" w:type="dxa"/>
            <w:tcBorders>
              <w:top w:val="nil"/>
              <w:left w:val="nil"/>
              <w:bottom w:val="single" w:sz="8" w:space="0" w:color="auto"/>
              <w:right w:val="single" w:sz="8" w:space="0" w:color="auto"/>
            </w:tcBorders>
            <w:shd w:val="clear" w:color="auto" w:fill="auto"/>
            <w:vAlign w:val="bottom"/>
            <w:hideMark/>
          </w:tcPr>
          <w:p w:rsidR="00EF513A" w:rsidRPr="00EB4195" w:rsidRDefault="00EF513A" w:rsidP="005400BC">
            <w:pPr>
              <w:rPr>
                <w:rFonts w:cs="Arial"/>
                <w:sz w:val="20"/>
                <w:szCs w:val="20"/>
              </w:rPr>
            </w:pPr>
            <w:r w:rsidRPr="00EB4195">
              <w:rPr>
                <w:rFonts w:cs="Arial"/>
                <w:sz w:val="20"/>
                <w:szCs w:val="20"/>
              </w:rPr>
              <w:t xml:space="preserve">Saláma suchá </w:t>
            </w:r>
            <w:r>
              <w:rPr>
                <w:rFonts w:cs="Arial"/>
                <w:sz w:val="20"/>
                <w:szCs w:val="20"/>
              </w:rPr>
              <w:t>100g</w:t>
            </w:r>
            <w:r w:rsidRPr="00EB4195">
              <w:rPr>
                <w:rFonts w:cs="Arial"/>
                <w:sz w:val="20"/>
                <w:szCs w:val="20"/>
              </w:rPr>
              <w:t xml:space="preserve"> - vak.bal.</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85"/>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30.</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Bravčová šunka 100g - vak.bal.</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31.</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Nátierka Maťko - šunková pena 100g</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2600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ks</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32.</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Špekačky</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33.</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Jaternice</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34.</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Škvarky</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300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35.</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Údené koleno</w:t>
            </w:r>
            <w:r>
              <w:rPr>
                <w:rFonts w:cs="Arial"/>
                <w:sz w:val="20"/>
                <w:szCs w:val="20"/>
              </w:rPr>
              <w:t xml:space="preserve"> bravčové zadné</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500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19" w:type="dxa"/>
            <w:tcBorders>
              <w:top w:val="nil"/>
              <w:left w:val="single" w:sz="8" w:space="0" w:color="auto"/>
              <w:bottom w:val="single" w:sz="8" w:space="0" w:color="auto"/>
              <w:right w:val="single" w:sz="8" w:space="0" w:color="auto"/>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36.</w:t>
            </w:r>
          </w:p>
        </w:tc>
        <w:tc>
          <w:tcPr>
            <w:tcW w:w="4566"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Párky obyčajné</w:t>
            </w:r>
          </w:p>
        </w:tc>
        <w:tc>
          <w:tcPr>
            <w:tcW w:w="1100"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r w:rsidRPr="00EB4195">
              <w:rPr>
                <w:rFonts w:cs="Arial"/>
                <w:b/>
                <w:bCs/>
                <w:sz w:val="20"/>
                <w:szCs w:val="20"/>
              </w:rPr>
              <w:t>100</w:t>
            </w:r>
          </w:p>
        </w:tc>
        <w:tc>
          <w:tcPr>
            <w:tcW w:w="4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rPr>
                <w:rFonts w:cs="Arial"/>
                <w:sz w:val="20"/>
                <w:szCs w:val="20"/>
              </w:rPr>
            </w:pPr>
            <w:r w:rsidRPr="00EB4195">
              <w:rPr>
                <w:rFonts w:cs="Arial"/>
                <w:sz w:val="20"/>
                <w:szCs w:val="20"/>
              </w:rPr>
              <w:t>kg</w:t>
            </w:r>
          </w:p>
        </w:tc>
        <w:tc>
          <w:tcPr>
            <w:tcW w:w="663"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sz w:val="20"/>
                <w:szCs w:val="20"/>
              </w:rPr>
            </w:pPr>
          </w:p>
        </w:tc>
      </w:tr>
      <w:tr w:rsidR="00EF513A" w:rsidRPr="00EB4195" w:rsidTr="005400BC">
        <w:trPr>
          <w:trHeight w:val="270"/>
        </w:trPr>
        <w:tc>
          <w:tcPr>
            <w:tcW w:w="4985" w:type="dxa"/>
            <w:gridSpan w:val="2"/>
            <w:tcBorders>
              <w:top w:val="single" w:sz="8" w:space="0" w:color="auto"/>
              <w:left w:val="single" w:sz="8" w:space="0" w:color="auto"/>
              <w:bottom w:val="single" w:sz="8" w:space="0" w:color="auto"/>
              <w:right w:val="nil"/>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Cena celkom v € bez DPH</w:t>
            </w:r>
          </w:p>
        </w:tc>
        <w:tc>
          <w:tcPr>
            <w:tcW w:w="1100" w:type="dxa"/>
            <w:tcBorders>
              <w:top w:val="nil"/>
              <w:left w:val="nil"/>
              <w:bottom w:val="single" w:sz="8" w:space="0" w:color="auto"/>
              <w:right w:val="nil"/>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463" w:type="dxa"/>
            <w:tcBorders>
              <w:top w:val="nil"/>
              <w:left w:val="nil"/>
              <w:bottom w:val="single" w:sz="8" w:space="0" w:color="auto"/>
              <w:right w:val="nil"/>
            </w:tcBorders>
            <w:shd w:val="clear" w:color="auto" w:fill="auto"/>
            <w:noWrap/>
            <w:vAlign w:val="bottom"/>
            <w:hideMark/>
          </w:tcPr>
          <w:p w:rsidR="00EF513A" w:rsidRPr="00EB4195" w:rsidRDefault="00EF513A" w:rsidP="005400BC">
            <w:pPr>
              <w:rPr>
                <w:rFonts w:cs="Arial"/>
                <w:b/>
                <w:bCs/>
                <w:sz w:val="20"/>
                <w:szCs w:val="20"/>
              </w:rPr>
            </w:pPr>
            <w:r w:rsidRPr="00EB4195">
              <w:rPr>
                <w:rFonts w:cs="Arial"/>
                <w:b/>
                <w:bCs/>
                <w:sz w:val="20"/>
                <w:szCs w:val="20"/>
              </w:rPr>
              <w:t> </w:t>
            </w:r>
          </w:p>
        </w:tc>
        <w:tc>
          <w:tcPr>
            <w:tcW w:w="663" w:type="dxa"/>
            <w:tcBorders>
              <w:top w:val="nil"/>
              <w:left w:val="nil"/>
              <w:bottom w:val="single" w:sz="8" w:space="0" w:color="auto"/>
              <w:right w:val="single" w:sz="8" w:space="0" w:color="000000"/>
            </w:tcBorders>
            <w:shd w:val="clear" w:color="auto" w:fill="auto"/>
            <w:noWrap/>
            <w:vAlign w:val="bottom"/>
            <w:hideMark/>
          </w:tcPr>
          <w:p w:rsidR="00EF513A" w:rsidRPr="00EB4195" w:rsidRDefault="00EF513A" w:rsidP="005400BC">
            <w:pPr>
              <w:rPr>
                <w:rFonts w:cs="Arial"/>
                <w:b/>
                <w:bCs/>
                <w:sz w:val="20"/>
                <w:szCs w:val="20"/>
              </w:rPr>
            </w:pPr>
          </w:p>
        </w:tc>
        <w:tc>
          <w:tcPr>
            <w:tcW w:w="1105" w:type="dxa"/>
            <w:tcBorders>
              <w:top w:val="nil"/>
              <w:left w:val="nil"/>
              <w:bottom w:val="single" w:sz="8" w:space="0" w:color="auto"/>
              <w:right w:val="single" w:sz="8" w:space="0" w:color="auto"/>
            </w:tcBorders>
            <w:shd w:val="clear" w:color="auto" w:fill="auto"/>
            <w:noWrap/>
            <w:vAlign w:val="bottom"/>
            <w:hideMark/>
          </w:tcPr>
          <w:p w:rsidR="00EF513A" w:rsidRPr="00EB4195" w:rsidRDefault="00EF513A" w:rsidP="005400BC">
            <w:pPr>
              <w:jc w:val="right"/>
              <w:rPr>
                <w:rFonts w:cs="Arial"/>
                <w:b/>
                <w:bCs/>
                <w:sz w:val="20"/>
                <w:szCs w:val="20"/>
              </w:rPr>
            </w:pPr>
          </w:p>
        </w:tc>
      </w:tr>
      <w:tr w:rsidR="00EF513A" w:rsidRPr="00EB4195" w:rsidTr="005400BC">
        <w:trPr>
          <w:trHeight w:val="255"/>
        </w:trPr>
        <w:tc>
          <w:tcPr>
            <w:tcW w:w="419"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c>
          <w:tcPr>
            <w:tcW w:w="4566"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c>
          <w:tcPr>
            <w:tcW w:w="1100"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c>
          <w:tcPr>
            <w:tcW w:w="463"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c>
          <w:tcPr>
            <w:tcW w:w="663"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c>
          <w:tcPr>
            <w:tcW w:w="1105" w:type="dxa"/>
            <w:tcBorders>
              <w:top w:val="nil"/>
              <w:left w:val="nil"/>
              <w:bottom w:val="nil"/>
              <w:right w:val="nil"/>
            </w:tcBorders>
            <w:shd w:val="clear" w:color="auto" w:fill="auto"/>
            <w:noWrap/>
            <w:vAlign w:val="bottom"/>
            <w:hideMark/>
          </w:tcPr>
          <w:p w:rsidR="00EF513A" w:rsidRPr="00EB4195" w:rsidRDefault="00EF513A" w:rsidP="005400BC">
            <w:pPr>
              <w:rPr>
                <w:rFonts w:ascii="Arial CE" w:hAnsi="Arial CE"/>
                <w:sz w:val="20"/>
                <w:szCs w:val="20"/>
              </w:rPr>
            </w:pPr>
          </w:p>
        </w:tc>
      </w:tr>
    </w:tbl>
    <w:p w:rsidR="00F21A63" w:rsidRDefault="00F21A63" w:rsidP="00F21A63">
      <w:pPr>
        <w:ind w:left="360"/>
        <w:jc w:val="both"/>
        <w:rPr>
          <w:rFonts w:cs="Arial"/>
          <w:szCs w:val="20"/>
        </w:rPr>
      </w:pPr>
    </w:p>
    <w:p w:rsidR="00F21A63" w:rsidRPr="00693F80" w:rsidRDefault="00F21A63" w:rsidP="00F21A63">
      <w:pPr>
        <w:ind w:left="360"/>
        <w:jc w:val="both"/>
        <w:rPr>
          <w:rFonts w:cs="Arial"/>
          <w:szCs w:val="20"/>
        </w:rPr>
      </w:pPr>
    </w:p>
    <w:p w:rsidR="00F21A63" w:rsidRDefault="00396773" w:rsidP="00396773">
      <w:pPr>
        <w:ind w:right="-96"/>
        <w:rPr>
          <w:rFonts w:cs="Arial"/>
          <w:b/>
          <w:bCs/>
          <w:szCs w:val="20"/>
        </w:rPr>
      </w:pPr>
      <w:r w:rsidRPr="00B91A16">
        <w:rPr>
          <w:rFonts w:cs="Arial"/>
          <w:b/>
          <w:bCs/>
          <w:szCs w:val="20"/>
        </w:rPr>
        <w:t>Celková kúpna cena predmetu</w:t>
      </w:r>
      <w:r>
        <w:rPr>
          <w:rFonts w:cs="Arial"/>
          <w:b/>
          <w:bCs/>
          <w:szCs w:val="20"/>
        </w:rPr>
        <w:t xml:space="preserve"> </w:t>
      </w:r>
      <w:r w:rsidRPr="00B91A16">
        <w:rPr>
          <w:rFonts w:cs="Arial"/>
          <w:b/>
          <w:bCs/>
          <w:szCs w:val="20"/>
        </w:rPr>
        <w:t>obstarávania bez DPH</w:t>
      </w:r>
    </w:p>
    <w:p w:rsidR="00F21A63" w:rsidRDefault="00396773" w:rsidP="00396773">
      <w:pPr>
        <w:ind w:right="-96"/>
        <w:rPr>
          <w:rFonts w:cs="Arial"/>
          <w:b/>
          <w:bCs/>
          <w:szCs w:val="20"/>
        </w:rPr>
      </w:pPr>
      <w:r w:rsidRPr="00B91A16">
        <w:rPr>
          <w:rFonts w:cs="Arial"/>
          <w:b/>
          <w:bCs/>
          <w:szCs w:val="20"/>
        </w:rPr>
        <w:t xml:space="preserve">                                                                       </w:t>
      </w:r>
      <w:r>
        <w:rPr>
          <w:rFonts w:cs="Arial"/>
          <w:b/>
          <w:bCs/>
          <w:szCs w:val="20"/>
        </w:rPr>
        <w:t xml:space="preserve">  </w:t>
      </w:r>
      <w:r w:rsidR="00F21A63">
        <w:rPr>
          <w:rFonts w:cs="Arial"/>
          <w:b/>
          <w:bCs/>
          <w:szCs w:val="20"/>
        </w:rPr>
        <w:t xml:space="preserve">   </w:t>
      </w:r>
      <w:r>
        <w:rPr>
          <w:rFonts w:cs="Arial"/>
          <w:b/>
          <w:bCs/>
          <w:szCs w:val="20"/>
        </w:rPr>
        <w:t>D</w:t>
      </w:r>
      <w:r w:rsidRPr="00B91A16">
        <w:rPr>
          <w:rFonts w:cs="Arial"/>
          <w:b/>
          <w:bCs/>
          <w:szCs w:val="20"/>
        </w:rPr>
        <w:t xml:space="preserve">PH </w:t>
      </w:r>
      <w:r>
        <w:rPr>
          <w:rFonts w:cs="Arial"/>
          <w:b/>
          <w:bCs/>
          <w:szCs w:val="20"/>
        </w:rPr>
        <w:t>20</w:t>
      </w:r>
      <w:r w:rsidRPr="00B91A16">
        <w:rPr>
          <w:rFonts w:cs="Arial"/>
          <w:b/>
          <w:bCs/>
          <w:szCs w:val="20"/>
        </w:rPr>
        <w:t xml:space="preserve"> %</w:t>
      </w:r>
      <w:r>
        <w:rPr>
          <w:rFonts w:cs="Arial"/>
          <w:b/>
          <w:bCs/>
          <w:szCs w:val="20"/>
        </w:rPr>
        <w:t xml:space="preserve">   </w:t>
      </w:r>
      <w:r w:rsidRPr="00B91A16">
        <w:rPr>
          <w:rFonts w:cs="Arial"/>
          <w:b/>
          <w:bCs/>
          <w:szCs w:val="20"/>
        </w:rPr>
        <w:t xml:space="preserve">    </w:t>
      </w:r>
    </w:p>
    <w:p w:rsidR="00396773" w:rsidRDefault="00F21A63" w:rsidP="00396773">
      <w:pPr>
        <w:ind w:right="-96"/>
        <w:rPr>
          <w:rFonts w:cs="Arial"/>
          <w:b/>
          <w:bCs/>
          <w:szCs w:val="20"/>
        </w:rPr>
      </w:pPr>
      <w:r>
        <w:rPr>
          <w:rFonts w:cs="Arial"/>
          <w:b/>
          <w:bCs/>
          <w:szCs w:val="20"/>
        </w:rPr>
        <w:t xml:space="preserve">     </w:t>
      </w:r>
      <w:r w:rsidR="00396773" w:rsidRPr="00B91A16">
        <w:rPr>
          <w:rFonts w:cs="Arial"/>
          <w:b/>
          <w:bCs/>
          <w:szCs w:val="20"/>
        </w:rPr>
        <w:t>Celková kúpna cena predmetu obstarávania</w:t>
      </w:r>
      <w:r w:rsidR="00396773">
        <w:rPr>
          <w:rFonts w:cs="Arial"/>
          <w:b/>
          <w:bCs/>
          <w:szCs w:val="20"/>
        </w:rPr>
        <w:t xml:space="preserve"> s</w:t>
      </w:r>
      <w:r w:rsidR="00396773" w:rsidRPr="00B91A16">
        <w:rPr>
          <w:rFonts w:cs="Arial"/>
          <w:b/>
          <w:bCs/>
          <w:szCs w:val="20"/>
        </w:rPr>
        <w:t xml:space="preserve"> DPH   </w:t>
      </w:r>
    </w:p>
    <w:p w:rsidR="00F21A63" w:rsidRDefault="00F21A63" w:rsidP="00396773">
      <w:pPr>
        <w:ind w:right="-96"/>
        <w:rPr>
          <w:rFonts w:cs="Arial"/>
          <w:b/>
          <w:bCs/>
          <w:szCs w:val="20"/>
        </w:rPr>
      </w:pPr>
    </w:p>
    <w:p w:rsidR="00396773" w:rsidRPr="00693F80" w:rsidRDefault="00396773" w:rsidP="00396773">
      <w:pPr>
        <w:ind w:right="-96"/>
        <w:jc w:val="both"/>
        <w:rPr>
          <w:szCs w:val="22"/>
        </w:rPr>
      </w:pPr>
      <w:r w:rsidRPr="00693F80">
        <w:rPr>
          <w:szCs w:val="22"/>
        </w:rPr>
        <w:t>Právo na zaplatenie kúpnej ceny vzniká predávajúcemu riadnym a včasným splnením jeho záväzku v zmysle tejto Zmluvy.</w:t>
      </w:r>
    </w:p>
    <w:p w:rsidR="00396773" w:rsidRPr="00693F80" w:rsidRDefault="00396773" w:rsidP="00396773">
      <w:pPr>
        <w:ind w:right="-96"/>
        <w:rPr>
          <w:szCs w:val="22"/>
        </w:rPr>
      </w:pPr>
    </w:p>
    <w:p w:rsidR="00396773" w:rsidRPr="00693F80" w:rsidRDefault="00396773" w:rsidP="00396773">
      <w:pPr>
        <w:ind w:right="-96"/>
        <w:rPr>
          <w:rFonts w:cs="Arial"/>
          <w:b/>
          <w:bCs/>
          <w:szCs w:val="20"/>
        </w:rPr>
      </w:pPr>
    </w:p>
    <w:p w:rsidR="00396773" w:rsidRPr="00693F80" w:rsidRDefault="00396773" w:rsidP="00396773">
      <w:pPr>
        <w:ind w:right="-96"/>
        <w:jc w:val="center"/>
        <w:rPr>
          <w:rFonts w:cs="Arial"/>
          <w:b/>
          <w:bCs/>
          <w:szCs w:val="20"/>
        </w:rPr>
      </w:pPr>
      <w:r w:rsidRPr="00693F80">
        <w:rPr>
          <w:rFonts w:cs="Arial"/>
          <w:b/>
          <w:bCs/>
          <w:szCs w:val="20"/>
        </w:rPr>
        <w:t>Čl. 5</w:t>
      </w:r>
    </w:p>
    <w:p w:rsidR="00396773" w:rsidRPr="00693F80" w:rsidRDefault="00396773" w:rsidP="00396773">
      <w:pPr>
        <w:ind w:right="-96"/>
        <w:jc w:val="center"/>
        <w:rPr>
          <w:rFonts w:cs="Arial"/>
          <w:b/>
          <w:bCs/>
          <w:szCs w:val="20"/>
        </w:rPr>
      </w:pPr>
      <w:r w:rsidRPr="00693F80">
        <w:rPr>
          <w:rFonts w:cs="Arial"/>
          <w:b/>
          <w:bCs/>
          <w:szCs w:val="20"/>
        </w:rPr>
        <w:t>Miesto a spôsob plnenia, dodacia lehota a dodacie podmienky</w:t>
      </w:r>
    </w:p>
    <w:p w:rsidR="00396773" w:rsidRPr="00693F80" w:rsidRDefault="00396773" w:rsidP="00396773">
      <w:pPr>
        <w:ind w:right="-96"/>
        <w:jc w:val="center"/>
        <w:rPr>
          <w:rFonts w:cs="Arial"/>
          <w:b/>
          <w:bCs/>
          <w:szCs w:val="20"/>
        </w:rPr>
      </w:pPr>
    </w:p>
    <w:p w:rsidR="00396773" w:rsidRPr="00693F80" w:rsidRDefault="00396773" w:rsidP="00396773">
      <w:pPr>
        <w:numPr>
          <w:ilvl w:val="1"/>
          <w:numId w:val="41"/>
        </w:numPr>
        <w:jc w:val="both"/>
        <w:rPr>
          <w:rFonts w:cs="Arial"/>
          <w:szCs w:val="20"/>
        </w:rPr>
      </w:pPr>
      <w:r w:rsidRPr="00693F80">
        <w:rPr>
          <w:rFonts w:cs="Arial"/>
          <w:szCs w:val="20"/>
        </w:rPr>
        <w:t>Miestom plnenia predmetu zmluvy je Ústredná vojenská nemocnica SNP Ružomberok - FN – Oddelenie liečebnej výživy, Generála Miloša Vesela 21,  034 26 Ružomberok.</w:t>
      </w:r>
    </w:p>
    <w:p w:rsidR="00396773" w:rsidRPr="00693F80" w:rsidRDefault="00396773" w:rsidP="00396773">
      <w:pPr>
        <w:rPr>
          <w:rFonts w:cs="Arial"/>
          <w:szCs w:val="20"/>
        </w:rPr>
      </w:pPr>
    </w:p>
    <w:p w:rsidR="00396773" w:rsidRPr="00693F80" w:rsidRDefault="00396773" w:rsidP="00396773">
      <w:pPr>
        <w:numPr>
          <w:ilvl w:val="1"/>
          <w:numId w:val="41"/>
        </w:numPr>
        <w:jc w:val="both"/>
        <w:rPr>
          <w:rFonts w:cs="Arial"/>
          <w:szCs w:val="20"/>
        </w:rPr>
      </w:pPr>
      <w:r w:rsidRPr="00693F80">
        <w:rPr>
          <w:rFonts w:cs="Arial"/>
          <w:szCs w:val="20"/>
        </w:rPr>
        <w:t>Predávajúci dodá požadovaný rozsah predmetu zmluvy v požadovanej kvalite určený touto kúpnou zmluvou na základe operatívnych objednávok kupujúceho</w:t>
      </w:r>
      <w:r w:rsidRPr="00132B90">
        <w:rPr>
          <w:rFonts w:cs="Arial"/>
          <w:szCs w:val="20"/>
        </w:rPr>
        <w:t>.</w:t>
      </w:r>
      <w:r w:rsidRPr="00132B90">
        <w:t xml:space="preserve"> Tovar musí byť označený na obale v štátnom jazyku údajmi v súlade s § 9 zákona č. 152/1995 Z. z. o potravinách v znení neskorších predpisov, Vyhlášky Ministerstva pôdohospodárstva a rozvoja vidieka z 29. marca 2012 č. 127/2012 o označovaní potravín. Predávajúci sa zaväzuje dodávať iba tovar, ktorý zodpovedá platným normám akosti v zmysle zákona č. </w:t>
      </w:r>
      <w:r w:rsidRPr="00693F80">
        <w:t>152/1995 Z. z. o potravinách v znení neskorších predpisov a v zmysle Potravinového kódexu.</w:t>
      </w:r>
    </w:p>
    <w:p w:rsidR="00396773" w:rsidRDefault="00396773" w:rsidP="00396773">
      <w:pPr>
        <w:tabs>
          <w:tab w:val="left" w:pos="180"/>
        </w:tabs>
        <w:jc w:val="both"/>
        <w:rPr>
          <w:rFonts w:cs="Arial"/>
          <w:szCs w:val="20"/>
        </w:rPr>
      </w:pPr>
    </w:p>
    <w:p w:rsidR="00396773" w:rsidRPr="00FF5E9E" w:rsidRDefault="00396773" w:rsidP="00396773">
      <w:pPr>
        <w:numPr>
          <w:ilvl w:val="1"/>
          <w:numId w:val="41"/>
        </w:numPr>
        <w:tabs>
          <w:tab w:val="left" w:pos="180"/>
        </w:tabs>
        <w:jc w:val="both"/>
        <w:rPr>
          <w:rFonts w:cs="Arial"/>
          <w:b/>
          <w:szCs w:val="20"/>
        </w:rPr>
      </w:pPr>
      <w:r>
        <w:rPr>
          <w:rFonts w:cs="Arial"/>
          <w:b/>
          <w:szCs w:val="20"/>
        </w:rPr>
        <w:t>Kupujúci vystaví o</w:t>
      </w:r>
      <w:r w:rsidRPr="00FF5E9E">
        <w:rPr>
          <w:rFonts w:cs="Arial"/>
          <w:b/>
          <w:szCs w:val="20"/>
        </w:rPr>
        <w:t>bjednávk</w:t>
      </w:r>
      <w:r>
        <w:rPr>
          <w:rFonts w:cs="Arial"/>
          <w:b/>
          <w:szCs w:val="20"/>
        </w:rPr>
        <w:t>u</w:t>
      </w:r>
      <w:r w:rsidRPr="00FF5E9E">
        <w:rPr>
          <w:rFonts w:cs="Arial"/>
          <w:b/>
          <w:szCs w:val="20"/>
        </w:rPr>
        <w:t xml:space="preserve"> vždy v piatok na </w:t>
      </w:r>
      <w:r>
        <w:rPr>
          <w:rFonts w:cs="Arial"/>
          <w:b/>
          <w:szCs w:val="20"/>
        </w:rPr>
        <w:t xml:space="preserve">celý budúci </w:t>
      </w:r>
      <w:r w:rsidRPr="00FF5E9E">
        <w:rPr>
          <w:rFonts w:cs="Arial"/>
          <w:b/>
          <w:szCs w:val="20"/>
        </w:rPr>
        <w:t xml:space="preserve">týždeň. </w:t>
      </w:r>
    </w:p>
    <w:p w:rsidR="00396773" w:rsidRDefault="00396773" w:rsidP="00396773">
      <w:pPr>
        <w:tabs>
          <w:tab w:val="left" w:pos="180"/>
        </w:tabs>
        <w:jc w:val="both"/>
        <w:rPr>
          <w:rFonts w:cs="Arial"/>
          <w:b/>
          <w:szCs w:val="20"/>
        </w:rPr>
      </w:pPr>
      <w:r w:rsidRPr="00FF5E9E">
        <w:rPr>
          <w:rFonts w:cs="Arial"/>
          <w:b/>
          <w:szCs w:val="20"/>
        </w:rPr>
        <w:tab/>
        <w:t xml:space="preserve">     Frekvencia dodávok – 3 x týždenne (pondelok, streda, piatok)</w:t>
      </w:r>
      <w:r>
        <w:rPr>
          <w:rFonts w:cs="Arial"/>
          <w:b/>
          <w:szCs w:val="20"/>
        </w:rPr>
        <w:t>.</w:t>
      </w:r>
    </w:p>
    <w:p w:rsidR="00396773" w:rsidRDefault="00396773" w:rsidP="00396773">
      <w:pPr>
        <w:tabs>
          <w:tab w:val="left" w:pos="180"/>
        </w:tabs>
        <w:jc w:val="both"/>
        <w:rPr>
          <w:rFonts w:cs="Arial"/>
          <w:szCs w:val="20"/>
        </w:rPr>
      </w:pPr>
      <w:r>
        <w:rPr>
          <w:rFonts w:cs="Arial"/>
          <w:b/>
          <w:szCs w:val="20"/>
        </w:rPr>
        <w:t xml:space="preserve">       </w:t>
      </w:r>
      <w:r w:rsidRPr="00FF5E9E">
        <w:rPr>
          <w:rFonts w:cs="Arial"/>
          <w:szCs w:val="20"/>
        </w:rPr>
        <w:t xml:space="preserve"> </w:t>
      </w:r>
      <w:r w:rsidRPr="00E3754C">
        <w:rPr>
          <w:rFonts w:cs="Arial"/>
          <w:szCs w:val="20"/>
        </w:rPr>
        <w:t>V prípade telefonickej komunikácie bude objednávka doložená v písomnej podobe.</w:t>
      </w:r>
    </w:p>
    <w:p w:rsidR="00396773" w:rsidRPr="00693F80" w:rsidRDefault="00396773" w:rsidP="00396773">
      <w:pPr>
        <w:tabs>
          <w:tab w:val="left" w:pos="180"/>
        </w:tabs>
        <w:jc w:val="both"/>
        <w:rPr>
          <w:rFonts w:cs="Arial"/>
          <w:szCs w:val="20"/>
        </w:rPr>
      </w:pPr>
    </w:p>
    <w:p w:rsidR="00396773" w:rsidRPr="00693F80" w:rsidRDefault="00396773" w:rsidP="00396773">
      <w:pPr>
        <w:numPr>
          <w:ilvl w:val="1"/>
          <w:numId w:val="41"/>
        </w:numPr>
        <w:tabs>
          <w:tab w:val="left" w:pos="180"/>
        </w:tabs>
        <w:jc w:val="both"/>
        <w:rPr>
          <w:rFonts w:cs="Arial"/>
          <w:szCs w:val="20"/>
        </w:rPr>
      </w:pPr>
      <w:r w:rsidRPr="00693F80">
        <w:rPr>
          <w:rFonts w:cs="Arial"/>
          <w:szCs w:val="20"/>
        </w:rPr>
        <w:t>Kupujúci si vyhradzuje právo odobrať tovar v závislosti od potreby aj v iných časových intervaloch na základe vystavenej objednávky.</w:t>
      </w:r>
      <w:r w:rsidRPr="00693F80">
        <w:rPr>
          <w:rFonts w:cs="Arial"/>
          <w:b/>
          <w:szCs w:val="20"/>
        </w:rPr>
        <w:t xml:space="preserve">   </w:t>
      </w:r>
    </w:p>
    <w:p w:rsidR="00396773" w:rsidRPr="00693F80" w:rsidRDefault="00396773" w:rsidP="00396773">
      <w:pPr>
        <w:tabs>
          <w:tab w:val="left" w:pos="180"/>
        </w:tabs>
        <w:rPr>
          <w:rFonts w:cs="Arial"/>
          <w:szCs w:val="20"/>
        </w:rPr>
      </w:pPr>
      <w:r w:rsidRPr="00693F80">
        <w:rPr>
          <w:rFonts w:cs="Arial"/>
          <w:szCs w:val="20"/>
        </w:rPr>
        <w:t xml:space="preserve"> </w:t>
      </w:r>
    </w:p>
    <w:p w:rsidR="00396773" w:rsidRPr="00693F80" w:rsidRDefault="00396773" w:rsidP="00396773">
      <w:pPr>
        <w:numPr>
          <w:ilvl w:val="1"/>
          <w:numId w:val="41"/>
        </w:numPr>
        <w:jc w:val="both"/>
        <w:rPr>
          <w:rFonts w:cs="Arial"/>
          <w:szCs w:val="20"/>
        </w:rPr>
      </w:pPr>
      <w:r w:rsidRPr="00693F80">
        <w:rPr>
          <w:rFonts w:cs="Arial"/>
          <w:szCs w:val="20"/>
        </w:rPr>
        <w:t>Dodaný predmet zmluvy bude zabalený podľa platných podmienok a technických, resp. iných noriem platných v SR pre jednotlivé výrobky tejto kúpnej zmluvy. Súčasťou dodávky musia byť tieto sprievodné dokumenty:</w:t>
      </w:r>
    </w:p>
    <w:p w:rsidR="00396773" w:rsidRPr="00693F80" w:rsidRDefault="00396773" w:rsidP="00396773">
      <w:pPr>
        <w:numPr>
          <w:ilvl w:val="2"/>
          <w:numId w:val="41"/>
        </w:numPr>
        <w:tabs>
          <w:tab w:val="clear" w:pos="720"/>
          <w:tab w:val="num" w:pos="900"/>
        </w:tabs>
        <w:ind w:hanging="360"/>
        <w:jc w:val="both"/>
        <w:rPr>
          <w:rFonts w:cs="Arial"/>
          <w:szCs w:val="20"/>
        </w:rPr>
      </w:pPr>
      <w:r w:rsidRPr="00693F80">
        <w:rPr>
          <w:rFonts w:cs="Arial"/>
          <w:szCs w:val="20"/>
        </w:rPr>
        <w:t xml:space="preserve"> Dodací list potvrdený expedientom dodávateľa (3 x rovnopis)</w:t>
      </w:r>
    </w:p>
    <w:p w:rsidR="00396773" w:rsidRPr="00693F80" w:rsidRDefault="00396773" w:rsidP="00396773">
      <w:pPr>
        <w:jc w:val="both"/>
        <w:rPr>
          <w:rFonts w:cs="Arial"/>
          <w:szCs w:val="20"/>
        </w:rPr>
      </w:pPr>
      <w:r w:rsidRPr="00693F80">
        <w:rPr>
          <w:rFonts w:cs="Arial"/>
          <w:szCs w:val="20"/>
        </w:rPr>
        <w:t xml:space="preserve">      </w:t>
      </w:r>
      <w:r w:rsidRPr="00693F80">
        <w:rPr>
          <w:rFonts w:cs="Arial"/>
          <w:b/>
          <w:szCs w:val="20"/>
        </w:rPr>
        <w:t>5.5.2</w:t>
      </w:r>
      <w:r w:rsidRPr="00693F80">
        <w:rPr>
          <w:rFonts w:cs="Arial"/>
          <w:szCs w:val="20"/>
        </w:rPr>
        <w:t xml:space="preserve">   Originál daňového dokladu (3 výtlačky) s uvedením čísla kúpnej zmluvy a objednávky</w:t>
      </w:r>
    </w:p>
    <w:p w:rsidR="00396773" w:rsidRPr="00693F80" w:rsidRDefault="00396773" w:rsidP="00396773">
      <w:pPr>
        <w:tabs>
          <w:tab w:val="num" w:pos="1800"/>
        </w:tabs>
        <w:jc w:val="both"/>
        <w:rPr>
          <w:rFonts w:cs="Arial"/>
          <w:szCs w:val="20"/>
        </w:rPr>
      </w:pPr>
    </w:p>
    <w:p w:rsidR="00396773" w:rsidRPr="00693F80" w:rsidRDefault="00396773" w:rsidP="00396773">
      <w:pPr>
        <w:numPr>
          <w:ilvl w:val="1"/>
          <w:numId w:val="41"/>
        </w:numPr>
        <w:jc w:val="both"/>
        <w:rPr>
          <w:rFonts w:cs="Arial"/>
          <w:szCs w:val="20"/>
        </w:rPr>
      </w:pPr>
      <w:r w:rsidRPr="00693F80">
        <w:rPr>
          <w:rFonts w:cs="Arial"/>
          <w:szCs w:val="20"/>
        </w:rPr>
        <w:t xml:space="preserve">Zástupcom kupujúceho na objednanie a prevzatie predmetu zmluvy je pracovník oddelenia liečebnej výživy alebo iná poverená osoba. </w:t>
      </w:r>
    </w:p>
    <w:p w:rsidR="00396773" w:rsidRPr="00693F80" w:rsidRDefault="00396773" w:rsidP="00396773">
      <w:pPr>
        <w:rPr>
          <w:rFonts w:cs="Arial"/>
          <w:szCs w:val="20"/>
        </w:rPr>
      </w:pPr>
    </w:p>
    <w:p w:rsidR="00396773" w:rsidRPr="00693F80" w:rsidRDefault="00396773" w:rsidP="00396773">
      <w:pPr>
        <w:numPr>
          <w:ilvl w:val="1"/>
          <w:numId w:val="41"/>
        </w:numPr>
        <w:rPr>
          <w:rFonts w:cs="Arial"/>
          <w:szCs w:val="20"/>
        </w:rPr>
      </w:pPr>
      <w:r w:rsidRPr="00693F80">
        <w:rPr>
          <w:rFonts w:cs="Arial"/>
          <w:szCs w:val="20"/>
        </w:rPr>
        <w:lastRenderedPageBreak/>
        <w:t>Predávajúci je povinný čo najskôr po obdržaní objednávky vyrozumieť o termíne dodania predmetu kúpnej zmluvy zástupcu kupujúceho telefonicky na tel. č. 044/438 2757</w:t>
      </w:r>
      <w:r w:rsidR="00367C65">
        <w:rPr>
          <w:rFonts w:cs="Arial"/>
          <w:szCs w:val="20"/>
        </w:rPr>
        <w:t>– Bc.</w:t>
      </w:r>
      <w:r w:rsidRPr="00693F80">
        <w:rPr>
          <w:rFonts w:cs="Arial"/>
          <w:szCs w:val="20"/>
        </w:rPr>
        <w:t xml:space="preserve"> Kočišová</w:t>
      </w:r>
      <w:r w:rsidR="00367C65">
        <w:rPr>
          <w:rFonts w:cs="Arial"/>
          <w:szCs w:val="20"/>
        </w:rPr>
        <w:t xml:space="preserve"> – sklad závodnej kuchyne</w:t>
      </w:r>
      <w:r w:rsidRPr="00693F80">
        <w:rPr>
          <w:rFonts w:cs="Arial"/>
          <w:szCs w:val="20"/>
        </w:rPr>
        <w:t>,</w:t>
      </w:r>
      <w:r w:rsidR="00367C65">
        <w:rPr>
          <w:rFonts w:cs="Arial"/>
          <w:szCs w:val="20"/>
        </w:rPr>
        <w:t xml:space="preserve"> 044/438 2753 – p.Veselovská -</w:t>
      </w:r>
      <w:r w:rsidRPr="00693F80">
        <w:rPr>
          <w:rFonts w:cs="Arial"/>
          <w:szCs w:val="20"/>
        </w:rPr>
        <w:t xml:space="preserve"> sklad stravovacej prevádzky.</w:t>
      </w:r>
    </w:p>
    <w:p w:rsidR="00396773" w:rsidRPr="00693F80" w:rsidRDefault="00396773" w:rsidP="00396773">
      <w:pPr>
        <w:rPr>
          <w:rFonts w:cs="Arial"/>
          <w:szCs w:val="20"/>
        </w:rPr>
      </w:pPr>
    </w:p>
    <w:p w:rsidR="00396773" w:rsidRPr="00693F80" w:rsidRDefault="00396773" w:rsidP="00396773">
      <w:pPr>
        <w:numPr>
          <w:ilvl w:val="1"/>
          <w:numId w:val="41"/>
        </w:numPr>
        <w:ind w:left="540" w:right="-96" w:hanging="540"/>
        <w:rPr>
          <w:rFonts w:cs="Arial"/>
          <w:szCs w:val="20"/>
        </w:rPr>
      </w:pPr>
      <w:r w:rsidRPr="00693F80">
        <w:rPr>
          <w:rFonts w:cs="Arial"/>
          <w:szCs w:val="20"/>
        </w:rPr>
        <w:t xml:space="preserve">Kupujúci nadobúda vlastnícke právo k predmetu zmluvy jeho prevzatím a podpisom prevzatia na </w:t>
      </w:r>
      <w:r w:rsidR="000879B7" w:rsidRPr="00693F80">
        <w:rPr>
          <w:rFonts w:cs="Arial"/>
          <w:szCs w:val="20"/>
        </w:rPr>
        <w:t>dodacom liste.</w:t>
      </w:r>
    </w:p>
    <w:p w:rsidR="00396773" w:rsidRPr="00693F80" w:rsidRDefault="00396773" w:rsidP="00396773">
      <w:pPr>
        <w:rPr>
          <w:rFonts w:cs="Arial"/>
          <w:b/>
          <w:bCs/>
          <w:szCs w:val="20"/>
        </w:rPr>
      </w:pPr>
      <w:r w:rsidRPr="00693F80">
        <w:rPr>
          <w:rFonts w:cs="Arial"/>
          <w:b/>
          <w:bCs/>
          <w:szCs w:val="20"/>
        </w:rPr>
        <w:t xml:space="preserve">                             </w:t>
      </w:r>
    </w:p>
    <w:p w:rsidR="00396773" w:rsidRPr="00693F80" w:rsidRDefault="00396773" w:rsidP="00396773">
      <w:pPr>
        <w:ind w:right="-96" w:firstLine="708"/>
        <w:jc w:val="center"/>
        <w:rPr>
          <w:rFonts w:cs="Arial"/>
          <w:szCs w:val="20"/>
        </w:rPr>
      </w:pPr>
      <w:r w:rsidRPr="00693F80">
        <w:rPr>
          <w:rFonts w:cs="Arial"/>
          <w:b/>
          <w:bCs/>
          <w:szCs w:val="20"/>
        </w:rPr>
        <w:t>Čl. 6</w:t>
      </w:r>
    </w:p>
    <w:p w:rsidR="00396773" w:rsidRPr="00693F80" w:rsidRDefault="00396773" w:rsidP="00396773">
      <w:pPr>
        <w:spacing w:line="240" w:lineRule="atLeast"/>
        <w:ind w:left="1440" w:hanging="720"/>
        <w:jc w:val="center"/>
        <w:rPr>
          <w:rFonts w:cs="Arial"/>
          <w:b/>
          <w:bCs/>
          <w:szCs w:val="20"/>
        </w:rPr>
      </w:pPr>
      <w:r w:rsidRPr="00693F80">
        <w:rPr>
          <w:rFonts w:cs="Arial"/>
          <w:b/>
          <w:bCs/>
          <w:szCs w:val="20"/>
        </w:rPr>
        <w:t>Platobné podmienky</w:t>
      </w:r>
    </w:p>
    <w:p w:rsidR="00396773" w:rsidRPr="00693F80" w:rsidRDefault="00396773" w:rsidP="00396773">
      <w:pPr>
        <w:spacing w:line="240" w:lineRule="atLeast"/>
        <w:ind w:left="1440" w:hanging="720"/>
        <w:jc w:val="center"/>
        <w:rPr>
          <w:rFonts w:cs="Arial"/>
          <w:szCs w:val="20"/>
        </w:rPr>
      </w:pPr>
    </w:p>
    <w:p w:rsidR="00396773" w:rsidRPr="00693F80" w:rsidRDefault="00396773" w:rsidP="00396773">
      <w:pPr>
        <w:ind w:left="540" w:hanging="540"/>
        <w:jc w:val="both"/>
        <w:rPr>
          <w:rFonts w:cs="Arial"/>
          <w:szCs w:val="20"/>
        </w:rPr>
      </w:pPr>
      <w:r w:rsidRPr="00693F80">
        <w:rPr>
          <w:rFonts w:cs="Arial"/>
          <w:b/>
          <w:bCs/>
          <w:szCs w:val="20"/>
        </w:rPr>
        <w:t>6.1</w:t>
      </w:r>
      <w:r w:rsidRPr="00693F80">
        <w:rPr>
          <w:rFonts w:cs="Arial"/>
          <w:szCs w:val="20"/>
        </w:rPr>
        <w:t xml:space="preserve">    Predávajúci vyfakturuje expedovaný tovar kupujúcemu a faktúru s dodacím listom odovzdá  príjemcovi tovaru  pri prevzatí tovaru podľa čl. 5 v zmysle rozsahu predmetu zmluvy v množstvách požadovaných v objednávke a rozsahu v súlade s touto kúpnou zmluvou  resp. poverenému zástupcovi. </w:t>
      </w:r>
    </w:p>
    <w:p w:rsidR="00396773" w:rsidRPr="00693F80" w:rsidRDefault="00396773" w:rsidP="00396773">
      <w:pPr>
        <w:ind w:left="540" w:hanging="540"/>
        <w:jc w:val="both"/>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6.2</w:t>
      </w:r>
      <w:r w:rsidRPr="00693F80">
        <w:rPr>
          <w:rFonts w:cs="Arial"/>
          <w:szCs w:val="20"/>
        </w:rPr>
        <w:t>    Faktúra spracovaná v súlade s platnou legislatívou (zákonom č.431/2002 Z.z. o účtovníctve, zákonom č. 222/2004 Z.z. o DPH v platnom znení) a odovzdaná v troch originálnych výtlačkoch a bude obsahovať minimálne tieto údaje:</w:t>
      </w:r>
    </w:p>
    <w:p w:rsidR="00396773" w:rsidRPr="00693F80" w:rsidRDefault="00396773" w:rsidP="00396773">
      <w:pPr>
        <w:spacing w:line="240" w:lineRule="atLeast"/>
        <w:ind w:firstLine="708"/>
        <w:jc w:val="both"/>
        <w:rPr>
          <w:rFonts w:cs="Arial"/>
          <w:szCs w:val="20"/>
        </w:rPr>
      </w:pPr>
      <w:r w:rsidRPr="00693F80">
        <w:rPr>
          <w:rFonts w:cs="Arial"/>
          <w:b/>
          <w:bCs/>
          <w:szCs w:val="20"/>
        </w:rPr>
        <w:t>6.2.1</w:t>
      </w:r>
      <w:r w:rsidRPr="00693F80">
        <w:rPr>
          <w:rFonts w:cs="Arial"/>
          <w:b/>
          <w:bCs/>
          <w:szCs w:val="20"/>
        </w:rPr>
        <w:tab/>
      </w:r>
      <w:r w:rsidRPr="00693F80">
        <w:rPr>
          <w:rFonts w:cs="Arial"/>
          <w:szCs w:val="20"/>
        </w:rPr>
        <w:t>Označenie predávajúceho a kupujúceho, peňažný ústav, číslo účtu,</w:t>
      </w:r>
    </w:p>
    <w:p w:rsidR="00396773" w:rsidRPr="00693F80" w:rsidRDefault="00396773" w:rsidP="00396773">
      <w:pPr>
        <w:spacing w:line="240" w:lineRule="atLeast"/>
        <w:ind w:firstLine="708"/>
        <w:jc w:val="both"/>
        <w:rPr>
          <w:rFonts w:cs="Arial"/>
          <w:szCs w:val="20"/>
        </w:rPr>
      </w:pPr>
      <w:r w:rsidRPr="00693F80">
        <w:rPr>
          <w:rFonts w:cs="Arial"/>
          <w:b/>
          <w:bCs/>
          <w:szCs w:val="20"/>
        </w:rPr>
        <w:t>6.2.2</w:t>
      </w:r>
      <w:r w:rsidRPr="00693F80">
        <w:rPr>
          <w:rFonts w:cs="Arial"/>
          <w:szCs w:val="20"/>
        </w:rPr>
        <w:tab/>
        <w:t>IČO a IČ pre DPH kupujúceho a IČO a IČ pre DPH predávajúceho</w:t>
      </w:r>
    </w:p>
    <w:p w:rsidR="00396773" w:rsidRPr="00693F80" w:rsidRDefault="00396773" w:rsidP="00396773">
      <w:pPr>
        <w:spacing w:line="240" w:lineRule="atLeast"/>
        <w:ind w:left="1440" w:hanging="732"/>
        <w:rPr>
          <w:rFonts w:cs="Arial"/>
          <w:szCs w:val="20"/>
        </w:rPr>
      </w:pPr>
      <w:r w:rsidRPr="00693F80">
        <w:rPr>
          <w:rFonts w:cs="Arial"/>
          <w:b/>
          <w:bCs/>
          <w:szCs w:val="20"/>
        </w:rPr>
        <w:t>6.2.3</w:t>
      </w:r>
      <w:r w:rsidRPr="00693F80">
        <w:rPr>
          <w:rFonts w:cs="Arial"/>
          <w:szCs w:val="20"/>
        </w:rPr>
        <w:tab/>
        <w:t xml:space="preserve">Názvy, jednotkové množstvá, jednotkové ceny bez DPH, ceny celkom bez DPH, DPH celkom, </w:t>
      </w:r>
    </w:p>
    <w:p w:rsidR="00396773" w:rsidRPr="00693F80" w:rsidRDefault="00396773" w:rsidP="00396773">
      <w:pPr>
        <w:spacing w:line="240" w:lineRule="atLeast"/>
        <w:ind w:firstLine="708"/>
        <w:jc w:val="both"/>
        <w:rPr>
          <w:rFonts w:cs="Arial"/>
          <w:szCs w:val="20"/>
        </w:rPr>
      </w:pPr>
      <w:r w:rsidRPr="00693F80">
        <w:rPr>
          <w:rFonts w:cs="Arial"/>
          <w:b/>
          <w:bCs/>
          <w:szCs w:val="20"/>
        </w:rPr>
        <w:t>6.2.4</w:t>
      </w:r>
      <w:r w:rsidRPr="00693F80">
        <w:rPr>
          <w:rFonts w:cs="Arial"/>
          <w:szCs w:val="20"/>
        </w:rPr>
        <w:tab/>
        <w:t>Číslo kúpnej zmluvy a deň jej uzatvorenia, číslo objednávky zo dňa</w:t>
      </w:r>
    </w:p>
    <w:p w:rsidR="00396773" w:rsidRPr="00693F80" w:rsidRDefault="00396773" w:rsidP="00396773">
      <w:pPr>
        <w:spacing w:line="240" w:lineRule="atLeast"/>
        <w:ind w:firstLine="708"/>
        <w:jc w:val="both"/>
        <w:rPr>
          <w:rFonts w:cs="Arial"/>
          <w:szCs w:val="20"/>
        </w:rPr>
      </w:pPr>
      <w:r w:rsidRPr="00693F80">
        <w:rPr>
          <w:rFonts w:cs="Arial"/>
          <w:b/>
          <w:bCs/>
          <w:szCs w:val="20"/>
        </w:rPr>
        <w:t>6.2.5</w:t>
      </w:r>
      <w:r w:rsidRPr="00693F80">
        <w:rPr>
          <w:rFonts w:cs="Arial"/>
          <w:szCs w:val="20"/>
        </w:rPr>
        <w:tab/>
        <w:t>Celková faktúrovaná suma (celková cena s DPH)</w:t>
      </w:r>
    </w:p>
    <w:p w:rsidR="00396773" w:rsidRPr="00693F80" w:rsidRDefault="00396773" w:rsidP="00396773">
      <w:pPr>
        <w:spacing w:line="240" w:lineRule="atLeast"/>
        <w:ind w:left="1440" w:hanging="720"/>
        <w:jc w:val="both"/>
        <w:rPr>
          <w:rFonts w:cs="Arial"/>
          <w:szCs w:val="20"/>
        </w:rPr>
      </w:pPr>
      <w:r w:rsidRPr="00693F80">
        <w:rPr>
          <w:rFonts w:cs="Arial"/>
          <w:b/>
          <w:bCs/>
          <w:szCs w:val="20"/>
        </w:rPr>
        <w:t>6.2.6</w:t>
      </w:r>
      <w:r w:rsidRPr="00693F80">
        <w:rPr>
          <w:rFonts w:cs="Arial"/>
          <w:szCs w:val="20"/>
        </w:rPr>
        <w:tab/>
        <w:t>Doklad o odovzdaní predmetu plnenia kupujúcemu v sídle ÚVN SNP Ružomberok-FN</w:t>
      </w:r>
    </w:p>
    <w:p w:rsidR="00396773" w:rsidRPr="00693F80" w:rsidRDefault="00396773" w:rsidP="00396773">
      <w:pPr>
        <w:jc w:val="both"/>
        <w:rPr>
          <w:rFonts w:cs="Arial"/>
          <w:szCs w:val="20"/>
        </w:rPr>
      </w:pPr>
      <w:r w:rsidRPr="00693F80">
        <w:rPr>
          <w:rFonts w:cs="Arial"/>
          <w:szCs w:val="20"/>
        </w:rPr>
        <w:t> </w:t>
      </w:r>
    </w:p>
    <w:p w:rsidR="00396773" w:rsidRPr="00693F80" w:rsidRDefault="00396773" w:rsidP="00396773">
      <w:pPr>
        <w:ind w:left="540" w:hanging="540"/>
        <w:jc w:val="both"/>
        <w:rPr>
          <w:rFonts w:cs="Arial"/>
          <w:szCs w:val="20"/>
        </w:rPr>
      </w:pPr>
      <w:r w:rsidRPr="00693F80">
        <w:rPr>
          <w:rFonts w:cs="Arial"/>
          <w:b/>
          <w:bCs/>
          <w:szCs w:val="20"/>
        </w:rPr>
        <w:t>6.3</w:t>
      </w:r>
      <w:r w:rsidRPr="00693F80">
        <w:rPr>
          <w:rFonts w:cs="Arial"/>
          <w:szCs w:val="20"/>
        </w:rPr>
        <w:t xml:space="preserve">    Splatnosť faktúr je </w:t>
      </w:r>
      <w:r w:rsidRPr="00693F80">
        <w:rPr>
          <w:rFonts w:cs="Arial"/>
          <w:b/>
          <w:szCs w:val="20"/>
        </w:rPr>
        <w:t>60 dní</w:t>
      </w:r>
      <w:r w:rsidRPr="00693F80">
        <w:rPr>
          <w:rFonts w:cs="Arial"/>
          <w:b/>
          <w:bCs/>
          <w:szCs w:val="20"/>
        </w:rPr>
        <w:t xml:space="preserve"> </w:t>
      </w:r>
      <w:r w:rsidRPr="00693F80">
        <w:rPr>
          <w:rFonts w:cs="Arial"/>
          <w:szCs w:val="20"/>
        </w:rPr>
        <w:t>od dodania tovaru. Kupujúci môže po dohode s  predávajúcim na základe svojich finančných možností skrátiť dobu splatnosti. Platba sa bude realizovať po dodaní a prevzatí predmetu zmluvy, podpísaní preberacieho protokolu kupujúcim v súlade s uzavretou kúpnou zmluvou.</w:t>
      </w:r>
    </w:p>
    <w:p w:rsidR="00396773" w:rsidRPr="00693F80" w:rsidRDefault="00396773" w:rsidP="00396773">
      <w:pPr>
        <w:ind w:left="540" w:hanging="540"/>
        <w:jc w:val="both"/>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6.4</w:t>
      </w:r>
      <w:r w:rsidRPr="00693F80">
        <w:rPr>
          <w:rFonts w:cs="Arial"/>
          <w:szCs w:val="20"/>
        </w:rPr>
        <w:t xml:space="preserve">    Dôvodom na oprávnené vrátenie faktúry je skutočnosť, že faktúra má formálne alebo obsahové nedostatky. </w:t>
      </w:r>
    </w:p>
    <w:p w:rsidR="00396773" w:rsidRPr="00693F80" w:rsidRDefault="00396773" w:rsidP="00396773">
      <w:pPr>
        <w:spacing w:line="240" w:lineRule="atLeast"/>
        <w:ind w:left="540" w:hanging="540"/>
        <w:jc w:val="both"/>
        <w:rPr>
          <w:rFonts w:cs="Arial"/>
          <w:szCs w:val="20"/>
        </w:rPr>
      </w:pPr>
      <w:r w:rsidRPr="00693F80">
        <w:rPr>
          <w:rFonts w:cs="Arial"/>
          <w:szCs w:val="20"/>
        </w:rPr>
        <w:t xml:space="preserve">         V takomto prípade nová lehota splatnosti začne plynúť odo dňa doručenia opravenej faktúry.</w:t>
      </w:r>
    </w:p>
    <w:p w:rsidR="00396773" w:rsidRPr="00693F80" w:rsidRDefault="00396773" w:rsidP="00396773">
      <w:pPr>
        <w:spacing w:line="240" w:lineRule="atLeast"/>
        <w:ind w:left="540" w:hanging="540"/>
        <w:jc w:val="both"/>
        <w:rPr>
          <w:rFonts w:cs="Arial"/>
          <w:szCs w:val="20"/>
        </w:rPr>
      </w:pPr>
    </w:p>
    <w:p w:rsidR="00396773" w:rsidRPr="00693F80" w:rsidRDefault="00396773" w:rsidP="00396773">
      <w:pPr>
        <w:spacing w:line="240" w:lineRule="atLeast"/>
        <w:ind w:left="360" w:hanging="360"/>
        <w:jc w:val="both"/>
        <w:rPr>
          <w:rFonts w:cs="Arial"/>
          <w:szCs w:val="20"/>
        </w:rPr>
      </w:pPr>
      <w:r w:rsidRPr="00693F80">
        <w:rPr>
          <w:rFonts w:cs="Arial"/>
          <w:b/>
          <w:bCs/>
          <w:szCs w:val="20"/>
        </w:rPr>
        <w:t xml:space="preserve">6.5    </w:t>
      </w:r>
      <w:r w:rsidRPr="00693F80">
        <w:rPr>
          <w:rFonts w:cs="Arial"/>
          <w:szCs w:val="20"/>
        </w:rPr>
        <w:t>Vystavenie faktúry vylučuje dodatočné nároky predávajúceho na úpravu ceny.</w:t>
      </w:r>
    </w:p>
    <w:p w:rsidR="00396773" w:rsidRPr="00693F80" w:rsidRDefault="00396773" w:rsidP="00396773">
      <w:pPr>
        <w:spacing w:line="240" w:lineRule="atLeast"/>
        <w:ind w:left="360" w:hanging="360"/>
        <w:jc w:val="both"/>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6.6</w:t>
      </w:r>
      <w:r w:rsidRPr="00693F80">
        <w:rPr>
          <w:rFonts w:cs="Arial"/>
          <w:szCs w:val="20"/>
        </w:rPr>
        <w:tab/>
        <w:t>Kupujúci  sa zaväzuje uhradiť cenu dodávky tovaru podľa  fakturácie na účet predávajúceho v termíne splatnosti.</w:t>
      </w:r>
    </w:p>
    <w:p w:rsidR="00396773" w:rsidRPr="00693F80" w:rsidRDefault="00396773" w:rsidP="00396773">
      <w:pPr>
        <w:spacing w:line="240" w:lineRule="atLeast"/>
        <w:ind w:left="540" w:hanging="540"/>
        <w:jc w:val="both"/>
        <w:rPr>
          <w:rFonts w:cs="Arial"/>
          <w:szCs w:val="20"/>
        </w:rPr>
      </w:pPr>
    </w:p>
    <w:p w:rsidR="00396773" w:rsidRPr="00693F80" w:rsidRDefault="00396773" w:rsidP="00396773">
      <w:pPr>
        <w:spacing w:line="240" w:lineRule="atLeast"/>
        <w:ind w:left="360" w:hanging="360"/>
        <w:jc w:val="both"/>
        <w:rPr>
          <w:rFonts w:cs="Arial"/>
          <w:szCs w:val="20"/>
        </w:rPr>
      </w:pPr>
      <w:r w:rsidRPr="00693F80">
        <w:rPr>
          <w:rFonts w:cs="Arial"/>
          <w:b/>
          <w:bCs/>
          <w:szCs w:val="20"/>
        </w:rPr>
        <w:t>6.7</w:t>
      </w:r>
      <w:r w:rsidRPr="00693F80">
        <w:rPr>
          <w:rFonts w:cs="Arial"/>
          <w:szCs w:val="20"/>
        </w:rPr>
        <w:t>    Kupujúci neposkytne predávajúcemu preddavok.</w:t>
      </w:r>
    </w:p>
    <w:p w:rsidR="00396773" w:rsidRPr="00693F80" w:rsidRDefault="00396773" w:rsidP="00396773">
      <w:pPr>
        <w:ind w:right="-96"/>
        <w:jc w:val="center"/>
        <w:rPr>
          <w:rFonts w:cs="Arial"/>
          <w:szCs w:val="20"/>
        </w:rPr>
      </w:pPr>
    </w:p>
    <w:p w:rsidR="00396773" w:rsidRPr="00693F80" w:rsidRDefault="00396773" w:rsidP="00396773">
      <w:pPr>
        <w:ind w:right="-96"/>
        <w:jc w:val="center"/>
        <w:rPr>
          <w:rFonts w:cs="Arial"/>
          <w:szCs w:val="20"/>
        </w:rPr>
      </w:pPr>
      <w:r w:rsidRPr="00693F80">
        <w:rPr>
          <w:rFonts w:cs="Arial"/>
          <w:b/>
          <w:bCs/>
          <w:szCs w:val="20"/>
        </w:rPr>
        <w:t>Čl. 7</w:t>
      </w:r>
    </w:p>
    <w:p w:rsidR="00396773" w:rsidRPr="00693F80" w:rsidRDefault="00396773" w:rsidP="00396773">
      <w:pPr>
        <w:ind w:right="-96"/>
        <w:jc w:val="center"/>
        <w:rPr>
          <w:rFonts w:cs="Arial"/>
          <w:b/>
          <w:bCs/>
          <w:szCs w:val="20"/>
        </w:rPr>
      </w:pPr>
      <w:r w:rsidRPr="00693F80">
        <w:rPr>
          <w:rFonts w:cs="Arial"/>
          <w:b/>
          <w:bCs/>
          <w:szCs w:val="20"/>
        </w:rPr>
        <w:t>Povinnosti kupujúceho a predávajúceho</w:t>
      </w:r>
    </w:p>
    <w:p w:rsidR="00396773" w:rsidRPr="00693F80" w:rsidRDefault="00396773" w:rsidP="00396773">
      <w:pPr>
        <w:ind w:right="-96"/>
        <w:jc w:val="center"/>
        <w:rPr>
          <w:rFonts w:cs="Arial"/>
          <w:szCs w:val="20"/>
        </w:rPr>
      </w:pPr>
    </w:p>
    <w:p w:rsidR="00396773" w:rsidRPr="00693F80" w:rsidRDefault="00396773" w:rsidP="00396773">
      <w:pPr>
        <w:numPr>
          <w:ilvl w:val="1"/>
          <w:numId w:val="38"/>
        </w:numPr>
        <w:spacing w:line="240" w:lineRule="atLeast"/>
        <w:jc w:val="both"/>
        <w:rPr>
          <w:rFonts w:cs="Arial"/>
          <w:bCs/>
          <w:szCs w:val="20"/>
        </w:rPr>
      </w:pPr>
      <w:r w:rsidRPr="00693F80">
        <w:rPr>
          <w:rFonts w:cs="Arial"/>
          <w:bCs/>
          <w:szCs w:val="20"/>
        </w:rPr>
        <w:t xml:space="preserve"> Kupujúci je povinný pri obdržaní tovaru riadne skontrolovať, či kvalita a množstvo zodpovedá             </w:t>
      </w:r>
    </w:p>
    <w:p w:rsidR="00396773" w:rsidRPr="00693F80" w:rsidRDefault="00396773" w:rsidP="00396773">
      <w:pPr>
        <w:tabs>
          <w:tab w:val="num" w:pos="360"/>
        </w:tabs>
        <w:spacing w:line="240" w:lineRule="atLeast"/>
        <w:jc w:val="both"/>
        <w:rPr>
          <w:rFonts w:cs="Arial"/>
          <w:bCs/>
          <w:szCs w:val="20"/>
        </w:rPr>
      </w:pPr>
      <w:r w:rsidRPr="00693F80">
        <w:rPr>
          <w:rFonts w:cs="Arial"/>
          <w:bCs/>
          <w:szCs w:val="20"/>
        </w:rPr>
        <w:t xml:space="preserve">       jeho objednávke.</w:t>
      </w:r>
    </w:p>
    <w:p w:rsidR="00396773" w:rsidRPr="00693F80" w:rsidRDefault="00396773" w:rsidP="00396773">
      <w:pPr>
        <w:tabs>
          <w:tab w:val="num" w:pos="360"/>
        </w:tabs>
        <w:spacing w:line="240" w:lineRule="atLeast"/>
        <w:jc w:val="both"/>
        <w:rPr>
          <w:rFonts w:cs="Arial"/>
          <w:bCs/>
          <w:szCs w:val="20"/>
        </w:rPr>
      </w:pPr>
    </w:p>
    <w:p w:rsidR="00396773" w:rsidRPr="00693F80" w:rsidRDefault="00396773" w:rsidP="00396773">
      <w:pPr>
        <w:numPr>
          <w:ilvl w:val="1"/>
          <w:numId w:val="38"/>
        </w:numPr>
        <w:spacing w:line="240" w:lineRule="atLeast"/>
        <w:jc w:val="both"/>
        <w:rPr>
          <w:rFonts w:cs="Arial"/>
          <w:bCs/>
          <w:szCs w:val="20"/>
        </w:rPr>
      </w:pPr>
      <w:r w:rsidRPr="00693F80">
        <w:rPr>
          <w:rFonts w:cs="Arial"/>
          <w:bCs/>
          <w:szCs w:val="20"/>
        </w:rPr>
        <w:t xml:space="preserve">Kupujúci je pri zjavných vadách tovaru oprávnený dodávku reklamovať a neprevziať, a predávajúci je povinný na vlastné náklady v najkratšom možnom termíne, najneskôr do 48 hodín od reklamácie dodať bezchybný tovar. Ak ide o vady tovaru, čo do jeho množstva, je predávajúci povinný chýbajúce množstvo tovaru v lehote do 48 hodín od reklamácie dodať. </w:t>
      </w:r>
    </w:p>
    <w:p w:rsidR="00396773" w:rsidRPr="00693F80" w:rsidRDefault="00396773" w:rsidP="00396773">
      <w:pPr>
        <w:jc w:val="both"/>
        <w:rPr>
          <w:rFonts w:cs="Arial"/>
          <w:szCs w:val="20"/>
        </w:rPr>
      </w:pPr>
      <w:r w:rsidRPr="00693F80">
        <w:rPr>
          <w:rFonts w:cs="Arial"/>
          <w:szCs w:val="20"/>
        </w:rPr>
        <w:t xml:space="preserve">              </w:t>
      </w:r>
    </w:p>
    <w:p w:rsidR="00396773" w:rsidRPr="00693F80" w:rsidRDefault="00396773" w:rsidP="00396773">
      <w:pPr>
        <w:numPr>
          <w:ilvl w:val="1"/>
          <w:numId w:val="38"/>
        </w:numPr>
        <w:spacing w:line="240" w:lineRule="atLeast"/>
        <w:jc w:val="both"/>
        <w:rPr>
          <w:rFonts w:cs="Arial"/>
          <w:szCs w:val="20"/>
        </w:rPr>
      </w:pPr>
      <w:r w:rsidRPr="00693F80">
        <w:rPr>
          <w:rFonts w:cs="Arial"/>
          <w:szCs w:val="20"/>
        </w:rPr>
        <w:t>Reklamovať vady akosti v priebehu záručnej lehoty je kupujúci oprávnený len v prípade, že dodržal všetky podmienky na skladovanie.</w:t>
      </w:r>
    </w:p>
    <w:p w:rsidR="00396773" w:rsidRPr="00693F80" w:rsidRDefault="00396773" w:rsidP="00396773">
      <w:pPr>
        <w:pStyle w:val="Odsekzoznamu"/>
        <w:rPr>
          <w:rFonts w:cs="Arial"/>
          <w:szCs w:val="20"/>
        </w:rPr>
      </w:pPr>
    </w:p>
    <w:p w:rsidR="00396773" w:rsidRPr="00693F80" w:rsidRDefault="00396773" w:rsidP="00396773">
      <w:pPr>
        <w:numPr>
          <w:ilvl w:val="1"/>
          <w:numId w:val="38"/>
        </w:numPr>
        <w:spacing w:line="240" w:lineRule="atLeast"/>
        <w:jc w:val="both"/>
        <w:rPr>
          <w:rFonts w:cs="Arial"/>
          <w:szCs w:val="20"/>
        </w:rPr>
      </w:pPr>
      <w:r w:rsidRPr="00693F80">
        <w:t>Predávajúci poskytne na tovar záručnú dobu v zmysle platnej legislatívy. V prípade, ak ide o tovar, ktorý má vyznačenú dobu trvanlivosti, vzťahuje sa na tento tovar vyznačená doba trvanlivosti.</w:t>
      </w:r>
    </w:p>
    <w:p w:rsidR="00396773" w:rsidRPr="00693F80" w:rsidRDefault="00396773" w:rsidP="00396773">
      <w:pPr>
        <w:pStyle w:val="Odsekzoznamu"/>
        <w:rPr>
          <w:rFonts w:cs="Arial"/>
          <w:szCs w:val="20"/>
        </w:rPr>
      </w:pPr>
    </w:p>
    <w:p w:rsidR="00396773" w:rsidRPr="00693F80" w:rsidRDefault="00396773" w:rsidP="00396773">
      <w:pPr>
        <w:numPr>
          <w:ilvl w:val="1"/>
          <w:numId w:val="38"/>
        </w:numPr>
        <w:spacing w:line="240" w:lineRule="atLeast"/>
        <w:jc w:val="both"/>
        <w:rPr>
          <w:rFonts w:cs="Arial"/>
          <w:szCs w:val="20"/>
        </w:rPr>
      </w:pPr>
      <w:r w:rsidRPr="00693F80">
        <w:t>Predávajúci preberá všetky záruky za chyby tovaru vzniknuté počas výroby, prepravy a dodávky.</w:t>
      </w:r>
    </w:p>
    <w:p w:rsidR="00396773" w:rsidRPr="00693F80" w:rsidRDefault="00396773" w:rsidP="00396773">
      <w:pPr>
        <w:spacing w:line="240" w:lineRule="atLeast"/>
        <w:jc w:val="both"/>
        <w:rPr>
          <w:rFonts w:cs="Arial"/>
          <w:szCs w:val="20"/>
        </w:rPr>
      </w:pPr>
    </w:p>
    <w:p w:rsidR="00396773" w:rsidRPr="00693F80" w:rsidRDefault="00396773" w:rsidP="00396773">
      <w:pPr>
        <w:ind w:left="540" w:right="-96"/>
        <w:jc w:val="center"/>
        <w:rPr>
          <w:rFonts w:cs="Arial"/>
          <w:b/>
          <w:bCs/>
          <w:szCs w:val="20"/>
        </w:rPr>
      </w:pPr>
    </w:p>
    <w:p w:rsidR="00396773" w:rsidRPr="00693F80" w:rsidRDefault="00396773" w:rsidP="00396773">
      <w:pPr>
        <w:ind w:right="-96"/>
        <w:jc w:val="center"/>
        <w:rPr>
          <w:rFonts w:cs="Arial"/>
          <w:szCs w:val="20"/>
        </w:rPr>
      </w:pPr>
      <w:r w:rsidRPr="00693F80">
        <w:rPr>
          <w:rFonts w:cs="Arial"/>
          <w:b/>
          <w:bCs/>
          <w:szCs w:val="20"/>
        </w:rPr>
        <w:t>Čl. 8</w:t>
      </w:r>
    </w:p>
    <w:p w:rsidR="00396773" w:rsidRPr="00693F80" w:rsidRDefault="00396773" w:rsidP="00396773">
      <w:pPr>
        <w:ind w:right="-96"/>
        <w:jc w:val="center"/>
        <w:rPr>
          <w:rFonts w:cs="Arial"/>
          <w:szCs w:val="20"/>
        </w:rPr>
      </w:pPr>
      <w:r w:rsidRPr="00693F80">
        <w:rPr>
          <w:rFonts w:cs="Arial"/>
          <w:b/>
          <w:bCs/>
          <w:szCs w:val="20"/>
        </w:rPr>
        <w:t>Zmluvné pokuty a úrok z omeškania</w:t>
      </w:r>
    </w:p>
    <w:p w:rsidR="00396773" w:rsidRPr="00693F80" w:rsidRDefault="00396773" w:rsidP="00396773">
      <w:pPr>
        <w:ind w:right="-96"/>
        <w:jc w:val="center"/>
        <w:rPr>
          <w:rFonts w:cs="Arial"/>
          <w:szCs w:val="20"/>
        </w:rPr>
      </w:pPr>
      <w:r w:rsidRPr="00693F80">
        <w:rPr>
          <w:rFonts w:cs="Arial"/>
          <w:b/>
          <w:bCs/>
          <w:szCs w:val="20"/>
        </w:rPr>
        <w:t> </w:t>
      </w:r>
    </w:p>
    <w:p w:rsidR="00396773" w:rsidRPr="00693F80" w:rsidRDefault="00396773" w:rsidP="00396773">
      <w:pPr>
        <w:ind w:left="540" w:right="-96" w:hanging="540"/>
        <w:rPr>
          <w:rFonts w:cs="Arial"/>
          <w:szCs w:val="20"/>
        </w:rPr>
      </w:pPr>
      <w:r w:rsidRPr="00693F80">
        <w:rPr>
          <w:rFonts w:cs="Arial"/>
          <w:b/>
          <w:bCs/>
          <w:szCs w:val="20"/>
        </w:rPr>
        <w:t>8.1</w:t>
      </w:r>
      <w:r w:rsidRPr="00693F80">
        <w:rPr>
          <w:rFonts w:cs="Arial"/>
          <w:szCs w:val="20"/>
        </w:rPr>
        <w:t>    V prípade, že predávajúci nedodrží dobu plnenia, resp. lehotu dodania, dohodnutú v tejto kúpnej zmluve uhradí kupujúcemu zmluvnú pokutu vo výške 0,05 % z ceny nedodaného predmetu zmluvy za každý i začatý deň z omeškania, najviac však 5 % z ceny nedodaného predmetu tejto zmluvy. Základom pre výpočet sú ceny s DPH.</w:t>
      </w:r>
    </w:p>
    <w:p w:rsidR="00396773" w:rsidRPr="00693F80" w:rsidRDefault="00396773" w:rsidP="00396773">
      <w:pPr>
        <w:ind w:right="-96"/>
        <w:rPr>
          <w:rFonts w:cs="Arial"/>
          <w:szCs w:val="20"/>
        </w:rPr>
      </w:pPr>
      <w:r w:rsidRPr="00693F80">
        <w:rPr>
          <w:rFonts w:cs="Arial"/>
          <w:szCs w:val="20"/>
        </w:rPr>
        <w:t> </w:t>
      </w:r>
    </w:p>
    <w:p w:rsidR="00396773" w:rsidRPr="00693F80" w:rsidRDefault="00396773" w:rsidP="00396773">
      <w:pPr>
        <w:ind w:left="540" w:right="-96" w:hanging="540"/>
        <w:rPr>
          <w:rFonts w:cs="Arial"/>
          <w:szCs w:val="20"/>
        </w:rPr>
      </w:pPr>
      <w:r w:rsidRPr="00693F80">
        <w:rPr>
          <w:rFonts w:cs="Arial"/>
          <w:b/>
          <w:bCs/>
          <w:szCs w:val="20"/>
        </w:rPr>
        <w:t>8.2</w:t>
      </w:r>
      <w:r w:rsidRPr="00693F80">
        <w:rPr>
          <w:rFonts w:cs="Arial"/>
          <w:szCs w:val="20"/>
        </w:rPr>
        <w:t>    V prípade omeškania kupujúceho s úhradou daňového dokladu uhradí kupujúci predávajúcemu úrok z omeškania vo výške 0,05% z neuhradenej sumy za každý i začatý deň omeškania, najviac však do výšky 5% z neuhradenej sumy.</w:t>
      </w:r>
    </w:p>
    <w:p w:rsidR="00396773" w:rsidRPr="00693F80" w:rsidRDefault="00396773" w:rsidP="00396773">
      <w:pPr>
        <w:ind w:right="-96"/>
        <w:rPr>
          <w:rFonts w:cs="Arial"/>
          <w:szCs w:val="20"/>
        </w:rPr>
      </w:pPr>
      <w:r w:rsidRPr="00693F80">
        <w:rPr>
          <w:rFonts w:cs="Arial"/>
          <w:szCs w:val="20"/>
        </w:rPr>
        <w:t> </w:t>
      </w:r>
    </w:p>
    <w:p w:rsidR="00396773" w:rsidRPr="00693F80" w:rsidRDefault="00396773" w:rsidP="00396773">
      <w:pPr>
        <w:ind w:left="540" w:right="-96" w:hanging="540"/>
        <w:rPr>
          <w:rFonts w:cs="Arial"/>
          <w:szCs w:val="20"/>
        </w:rPr>
      </w:pPr>
      <w:r w:rsidRPr="00693F80">
        <w:rPr>
          <w:rFonts w:cs="Arial"/>
          <w:b/>
          <w:bCs/>
          <w:szCs w:val="20"/>
        </w:rPr>
        <w:t>8.3</w:t>
      </w:r>
      <w:r w:rsidRPr="00693F80">
        <w:rPr>
          <w:rFonts w:cs="Arial"/>
          <w:szCs w:val="20"/>
        </w:rPr>
        <w:t>    V prípade, že predávajúci nevybaví uplatnenú reklamáciu v tejto zmluve v dohodnutej dobe, zaplatí kupujúcemu zmluvnú pokutu vo výške 6,60  €   za každý i začatý deň omeškania.</w:t>
      </w:r>
    </w:p>
    <w:p w:rsidR="00396773" w:rsidRPr="00693F80" w:rsidRDefault="00396773" w:rsidP="00396773">
      <w:pPr>
        <w:ind w:right="-96"/>
        <w:rPr>
          <w:rFonts w:cs="Arial"/>
          <w:szCs w:val="20"/>
        </w:rPr>
      </w:pPr>
      <w:r w:rsidRPr="00693F80">
        <w:rPr>
          <w:rFonts w:cs="Arial"/>
          <w:b/>
          <w:bCs/>
          <w:szCs w:val="20"/>
        </w:rPr>
        <w:t> </w:t>
      </w:r>
    </w:p>
    <w:p w:rsidR="00396773" w:rsidRPr="00693F80" w:rsidRDefault="00396773" w:rsidP="00396773">
      <w:pPr>
        <w:numPr>
          <w:ilvl w:val="1"/>
          <w:numId w:val="43"/>
        </w:numPr>
        <w:ind w:right="-96"/>
        <w:jc w:val="both"/>
        <w:rPr>
          <w:rFonts w:cs="Arial"/>
          <w:szCs w:val="20"/>
        </w:rPr>
      </w:pPr>
      <w:r w:rsidRPr="00693F80">
        <w:rPr>
          <w:rFonts w:cs="Arial"/>
          <w:szCs w:val="20"/>
        </w:rPr>
        <w:t>Zmluvné pokuty a sankcie dohodnuté touto kúpnou zmluvou hradí povinná strana nezávisle na tom, v akej výške vznikne druhej strane škoda.</w:t>
      </w:r>
    </w:p>
    <w:p w:rsidR="00396773" w:rsidRPr="00693F80" w:rsidRDefault="00396773" w:rsidP="00396773">
      <w:pPr>
        <w:ind w:right="-96"/>
        <w:rPr>
          <w:rFonts w:cs="Arial"/>
          <w:szCs w:val="20"/>
        </w:rPr>
      </w:pPr>
      <w:r w:rsidRPr="00693F80">
        <w:rPr>
          <w:rFonts w:cs="Arial"/>
          <w:szCs w:val="20"/>
        </w:rPr>
        <w:t> </w:t>
      </w:r>
    </w:p>
    <w:p w:rsidR="00396773" w:rsidRPr="00693F80" w:rsidRDefault="00396773" w:rsidP="00396773">
      <w:pPr>
        <w:ind w:right="-96"/>
        <w:jc w:val="center"/>
        <w:rPr>
          <w:rFonts w:cs="Arial"/>
          <w:szCs w:val="20"/>
        </w:rPr>
      </w:pPr>
      <w:r w:rsidRPr="00693F80">
        <w:rPr>
          <w:rFonts w:cs="Arial"/>
          <w:b/>
          <w:bCs/>
          <w:szCs w:val="20"/>
        </w:rPr>
        <w:t>Čl. 9</w:t>
      </w:r>
    </w:p>
    <w:p w:rsidR="00396773" w:rsidRPr="00693F80" w:rsidRDefault="00396773" w:rsidP="00396773">
      <w:pPr>
        <w:ind w:right="-96"/>
        <w:jc w:val="center"/>
        <w:rPr>
          <w:rFonts w:cs="Arial"/>
          <w:b/>
          <w:bCs/>
          <w:szCs w:val="20"/>
        </w:rPr>
      </w:pPr>
      <w:r w:rsidRPr="00693F80">
        <w:rPr>
          <w:rFonts w:cs="Arial"/>
          <w:b/>
          <w:bCs/>
          <w:szCs w:val="20"/>
        </w:rPr>
        <w:t>Odstúpenie od zmluvy</w:t>
      </w:r>
    </w:p>
    <w:p w:rsidR="00396773" w:rsidRPr="00693F80" w:rsidRDefault="00396773" w:rsidP="00396773">
      <w:pPr>
        <w:ind w:right="-96"/>
        <w:jc w:val="center"/>
        <w:rPr>
          <w:rFonts w:cs="Arial"/>
          <w:szCs w:val="20"/>
        </w:rPr>
      </w:pPr>
    </w:p>
    <w:p w:rsidR="00396773" w:rsidRPr="00693F80" w:rsidRDefault="00396773" w:rsidP="00396773">
      <w:pPr>
        <w:numPr>
          <w:ilvl w:val="1"/>
          <w:numId w:val="39"/>
        </w:numPr>
        <w:spacing w:line="240" w:lineRule="atLeast"/>
        <w:jc w:val="both"/>
        <w:rPr>
          <w:rFonts w:cs="Arial"/>
          <w:szCs w:val="20"/>
        </w:rPr>
      </w:pPr>
      <w:r w:rsidRPr="00693F80">
        <w:rPr>
          <w:rFonts w:cs="Arial"/>
          <w:szCs w:val="20"/>
        </w:rPr>
        <w:t xml:space="preserve"> Táto kúpna zmluva môže byť zmenená alebo ukončená na základe písomného súhlasu oboch  zmluvných strán. Od tejto kúpnej zmluvy môže odstúpiť účastník, ak  druhý účastník závažným spôsobom porušuje dohodnuté zmluvné podmienky a bol na možnosť odstúpenia od tejto kúpnej zmluvy písomne upozornený.</w:t>
      </w:r>
    </w:p>
    <w:p w:rsidR="00396773" w:rsidRPr="00693F80" w:rsidRDefault="00396773" w:rsidP="00396773">
      <w:pPr>
        <w:spacing w:line="240" w:lineRule="atLeast"/>
        <w:rPr>
          <w:rFonts w:cs="Arial"/>
          <w:b/>
          <w:bCs/>
          <w:szCs w:val="20"/>
        </w:rPr>
      </w:pPr>
    </w:p>
    <w:p w:rsidR="00396773" w:rsidRPr="00693F80" w:rsidRDefault="00396773" w:rsidP="00396773">
      <w:pPr>
        <w:spacing w:line="240" w:lineRule="atLeast"/>
        <w:jc w:val="center"/>
        <w:rPr>
          <w:rFonts w:cs="Arial"/>
          <w:b/>
          <w:bCs/>
          <w:szCs w:val="20"/>
        </w:rPr>
      </w:pPr>
    </w:p>
    <w:p w:rsidR="00396773" w:rsidRPr="00693F80" w:rsidRDefault="00396773" w:rsidP="00396773">
      <w:pPr>
        <w:spacing w:line="240" w:lineRule="atLeast"/>
        <w:jc w:val="center"/>
        <w:rPr>
          <w:rFonts w:cs="Arial"/>
          <w:szCs w:val="20"/>
        </w:rPr>
      </w:pPr>
      <w:r w:rsidRPr="00693F80">
        <w:rPr>
          <w:rFonts w:cs="Arial"/>
          <w:b/>
          <w:bCs/>
          <w:szCs w:val="20"/>
        </w:rPr>
        <w:t>Čl. 10</w:t>
      </w:r>
    </w:p>
    <w:p w:rsidR="00396773" w:rsidRPr="00693F80" w:rsidRDefault="00396773" w:rsidP="00396773">
      <w:pPr>
        <w:spacing w:line="240" w:lineRule="atLeast"/>
        <w:jc w:val="center"/>
        <w:rPr>
          <w:rFonts w:cs="Arial"/>
          <w:b/>
          <w:bCs/>
          <w:szCs w:val="20"/>
        </w:rPr>
      </w:pPr>
      <w:r w:rsidRPr="00693F80">
        <w:rPr>
          <w:rFonts w:cs="Arial"/>
          <w:b/>
          <w:bCs/>
          <w:szCs w:val="20"/>
        </w:rPr>
        <w:t>Záverečné ustanovenia</w:t>
      </w:r>
    </w:p>
    <w:p w:rsidR="00396773" w:rsidRPr="00693F80" w:rsidRDefault="00396773" w:rsidP="00396773">
      <w:pPr>
        <w:spacing w:line="240" w:lineRule="atLeast"/>
        <w:jc w:val="center"/>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10.1</w:t>
      </w:r>
      <w:r w:rsidRPr="00693F80">
        <w:rPr>
          <w:rFonts w:cs="Arial"/>
          <w:szCs w:val="20"/>
        </w:rPr>
        <w:t xml:space="preserve">    Pokiaľ v tejto kúpnej zmluve nie je dohodnuté niečo iné, platia pre zmluvný vzťah ňou založený  </w:t>
      </w:r>
      <w:r w:rsidR="000879B7" w:rsidRPr="00693F80">
        <w:rPr>
          <w:rFonts w:cs="Arial"/>
          <w:szCs w:val="20"/>
        </w:rPr>
        <w:t>ustanovenia obchodného  zákonníka  č. 513/1991 Zb.</w:t>
      </w:r>
      <w:r w:rsidR="000879B7" w:rsidRPr="000879B7">
        <w:rPr>
          <w:rFonts w:cs="Arial"/>
          <w:szCs w:val="20"/>
        </w:rPr>
        <w:t xml:space="preserve"> </w:t>
      </w:r>
      <w:r w:rsidR="000879B7" w:rsidRPr="00693F80">
        <w:rPr>
          <w:rFonts w:cs="Arial"/>
          <w:szCs w:val="20"/>
        </w:rPr>
        <w:t>v znení neskorších predpisov</w:t>
      </w:r>
      <w:r w:rsidR="000879B7">
        <w:rPr>
          <w:rFonts w:cs="Arial"/>
          <w:szCs w:val="20"/>
        </w:rPr>
        <w:t>.</w:t>
      </w:r>
    </w:p>
    <w:p w:rsidR="00396773" w:rsidRPr="00693F80" w:rsidRDefault="00396773" w:rsidP="00396773">
      <w:pPr>
        <w:spacing w:line="240" w:lineRule="atLeast"/>
        <w:ind w:left="540" w:hanging="540"/>
        <w:jc w:val="both"/>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10.2</w:t>
      </w:r>
      <w:r w:rsidRPr="00693F80">
        <w:rPr>
          <w:rFonts w:cs="Arial"/>
          <w:szCs w:val="20"/>
        </w:rPr>
        <w:t xml:space="preserve">   Táto kúpna zmluva môže byť zmenená len písomnými dodatkami podpísanými oprávnenými  </w:t>
      </w:r>
    </w:p>
    <w:p w:rsidR="00396773" w:rsidRPr="00693F80" w:rsidRDefault="00396773" w:rsidP="00396773">
      <w:pPr>
        <w:spacing w:line="240" w:lineRule="atLeast"/>
        <w:jc w:val="both"/>
        <w:rPr>
          <w:rFonts w:cs="Arial"/>
          <w:szCs w:val="20"/>
        </w:rPr>
      </w:pPr>
      <w:r w:rsidRPr="00693F80">
        <w:rPr>
          <w:rFonts w:cs="Arial"/>
          <w:b/>
          <w:bCs/>
          <w:szCs w:val="20"/>
        </w:rPr>
        <w:t xml:space="preserve">          </w:t>
      </w:r>
      <w:r w:rsidRPr="00693F80">
        <w:rPr>
          <w:rFonts w:cs="Arial"/>
          <w:szCs w:val="20"/>
        </w:rPr>
        <w:t>zástupcami  zmluvných strán.</w:t>
      </w:r>
    </w:p>
    <w:p w:rsidR="00396773" w:rsidRPr="00693F80" w:rsidRDefault="00396773" w:rsidP="00396773">
      <w:pPr>
        <w:spacing w:line="240" w:lineRule="atLeast"/>
        <w:ind w:left="540" w:hanging="540"/>
        <w:jc w:val="both"/>
        <w:rPr>
          <w:rFonts w:cs="Arial"/>
          <w:szCs w:val="20"/>
        </w:rPr>
      </w:pPr>
    </w:p>
    <w:p w:rsidR="00396773" w:rsidRPr="00693F80" w:rsidRDefault="00396773" w:rsidP="00396773">
      <w:pPr>
        <w:spacing w:line="240" w:lineRule="atLeast"/>
        <w:ind w:left="540" w:hanging="540"/>
        <w:jc w:val="both"/>
        <w:rPr>
          <w:rFonts w:cs="Arial"/>
          <w:szCs w:val="20"/>
        </w:rPr>
      </w:pPr>
      <w:r w:rsidRPr="00693F80">
        <w:rPr>
          <w:rFonts w:cs="Arial"/>
          <w:b/>
          <w:bCs/>
          <w:szCs w:val="20"/>
        </w:rPr>
        <w:t>10.3</w:t>
      </w:r>
      <w:r w:rsidRPr="00693F80">
        <w:rPr>
          <w:rFonts w:cs="Arial"/>
          <w:szCs w:val="20"/>
        </w:rPr>
        <w:t xml:space="preserve">   Zmluvné strany kúpnu zmluvu prečítali, porozumeli a na znak súhlasu s jej obsahom ju dobrovoľne   </w:t>
      </w:r>
    </w:p>
    <w:p w:rsidR="00396773" w:rsidRPr="00693F80" w:rsidRDefault="00396773" w:rsidP="00396773">
      <w:pPr>
        <w:spacing w:line="240" w:lineRule="atLeast"/>
        <w:ind w:left="540" w:hanging="540"/>
        <w:jc w:val="both"/>
        <w:rPr>
          <w:rFonts w:cs="Arial"/>
          <w:szCs w:val="20"/>
        </w:rPr>
      </w:pPr>
      <w:r w:rsidRPr="00693F80">
        <w:rPr>
          <w:rFonts w:cs="Arial"/>
          <w:szCs w:val="20"/>
        </w:rPr>
        <w:t xml:space="preserve">          vlastnoručne podpísali oprávnenými zástupcami zmluvných strán.</w:t>
      </w:r>
    </w:p>
    <w:p w:rsidR="00396773" w:rsidRPr="00693F80" w:rsidRDefault="00396773" w:rsidP="00396773">
      <w:pPr>
        <w:spacing w:line="240" w:lineRule="atLeast"/>
        <w:ind w:left="540" w:hanging="540"/>
        <w:jc w:val="both"/>
        <w:rPr>
          <w:rFonts w:cs="Arial"/>
          <w:szCs w:val="20"/>
        </w:rPr>
      </w:pPr>
    </w:p>
    <w:p w:rsidR="00396773" w:rsidRPr="00693F80" w:rsidRDefault="00396773" w:rsidP="00396773">
      <w:pPr>
        <w:spacing w:line="240" w:lineRule="atLeast"/>
        <w:jc w:val="both"/>
        <w:rPr>
          <w:rFonts w:cs="Arial"/>
          <w:szCs w:val="20"/>
        </w:rPr>
      </w:pPr>
      <w:r w:rsidRPr="00693F80">
        <w:rPr>
          <w:rFonts w:cs="Arial"/>
          <w:b/>
          <w:bCs/>
          <w:szCs w:val="20"/>
        </w:rPr>
        <w:t>10.4</w:t>
      </w:r>
      <w:r w:rsidRPr="00693F80">
        <w:rPr>
          <w:rFonts w:cs="Arial"/>
          <w:szCs w:val="20"/>
        </w:rPr>
        <w:t>   Zmluvné strany prehlasujú, že sú spôsobilé k právnym úkonom.</w:t>
      </w:r>
    </w:p>
    <w:p w:rsidR="00396773" w:rsidRPr="00693F80" w:rsidRDefault="00396773" w:rsidP="00396773">
      <w:pPr>
        <w:spacing w:line="240" w:lineRule="atLeast"/>
        <w:jc w:val="both"/>
        <w:rPr>
          <w:rFonts w:cs="Arial"/>
          <w:szCs w:val="20"/>
        </w:rPr>
      </w:pPr>
    </w:p>
    <w:p w:rsidR="00396773" w:rsidRPr="00693F80" w:rsidRDefault="00396773" w:rsidP="00396773">
      <w:pPr>
        <w:spacing w:line="240" w:lineRule="atLeast"/>
        <w:jc w:val="both"/>
        <w:rPr>
          <w:rFonts w:cs="Arial"/>
          <w:szCs w:val="20"/>
        </w:rPr>
      </w:pPr>
      <w:r w:rsidRPr="00693F80">
        <w:rPr>
          <w:rFonts w:cs="Arial"/>
          <w:b/>
          <w:bCs/>
          <w:szCs w:val="20"/>
        </w:rPr>
        <w:t>10.5</w:t>
      </w:r>
      <w:r w:rsidRPr="00693F80">
        <w:rPr>
          <w:rFonts w:cs="Arial"/>
          <w:szCs w:val="20"/>
        </w:rPr>
        <w:t xml:space="preserve">   Kúpna zmluva je vyhotovená v 4 výtlačkoch z toho 1 pre predávajúceho a 3 pre            </w:t>
      </w:r>
    </w:p>
    <w:p w:rsidR="00396773" w:rsidRPr="00693F80" w:rsidRDefault="00396773" w:rsidP="00396773">
      <w:pPr>
        <w:spacing w:line="240" w:lineRule="atLeast"/>
        <w:jc w:val="both"/>
        <w:rPr>
          <w:rFonts w:cs="Arial"/>
          <w:szCs w:val="20"/>
        </w:rPr>
      </w:pPr>
      <w:r w:rsidRPr="00693F80">
        <w:rPr>
          <w:rFonts w:cs="Arial"/>
          <w:szCs w:val="20"/>
        </w:rPr>
        <w:t xml:space="preserve">          kupujúceho.</w:t>
      </w:r>
    </w:p>
    <w:p w:rsidR="00396773" w:rsidRPr="00693F80" w:rsidRDefault="00396773" w:rsidP="00396773">
      <w:pPr>
        <w:spacing w:line="240" w:lineRule="atLeast"/>
        <w:jc w:val="both"/>
        <w:rPr>
          <w:rFonts w:cs="Arial"/>
          <w:szCs w:val="22"/>
        </w:rPr>
      </w:pPr>
    </w:p>
    <w:p w:rsidR="00396773" w:rsidRPr="00693F80" w:rsidRDefault="00396773" w:rsidP="00396773">
      <w:pPr>
        <w:numPr>
          <w:ilvl w:val="1"/>
          <w:numId w:val="42"/>
        </w:numPr>
        <w:rPr>
          <w:rFonts w:cs="Arial"/>
          <w:szCs w:val="22"/>
        </w:rPr>
      </w:pPr>
      <w:r w:rsidRPr="00693F80">
        <w:rPr>
          <w:rFonts w:cs="Arial"/>
          <w:szCs w:val="22"/>
        </w:rPr>
        <w:lastRenderedPageBreak/>
        <w:t>Táto kúpna zmluva sa povinne zverejňuje v súlade so zákonom č. 546/2010 Z.z., ktorým sa dopĺňa zákon č. 40/1964 Zb. Občiansky zákonník v znení neskorších predpisov a ktorým sa menia a dopĺňajú niektoré  zákony.</w:t>
      </w:r>
    </w:p>
    <w:p w:rsidR="00396773" w:rsidRPr="00693F80" w:rsidRDefault="00396773" w:rsidP="00396773">
      <w:pPr>
        <w:rPr>
          <w:rFonts w:cs="Arial"/>
          <w:szCs w:val="22"/>
        </w:rPr>
      </w:pPr>
    </w:p>
    <w:p w:rsidR="00396773" w:rsidRPr="00693F80" w:rsidRDefault="00396773" w:rsidP="00396773">
      <w:pPr>
        <w:numPr>
          <w:ilvl w:val="1"/>
          <w:numId w:val="42"/>
        </w:numPr>
        <w:rPr>
          <w:rFonts w:cs="Arial"/>
          <w:szCs w:val="22"/>
        </w:rPr>
      </w:pPr>
      <w:r w:rsidRPr="00693F80">
        <w:rPr>
          <w:rFonts w:cs="Arial"/>
          <w:szCs w:val="22"/>
        </w:rPr>
        <w:t>Ak niektoré us</w:t>
      </w:r>
      <w:r w:rsidRPr="00693F80">
        <w:rPr>
          <w:rFonts w:cs="Arial"/>
          <w:szCs w:val="22"/>
        </w:rPr>
        <w:softHyphen/>
        <w:t>tanovenia tejto zmluvy nie sú celkom alebo sčasti platné alebo účinné alebo neskôr stratia platnosť alebo účin</w:t>
      </w:r>
      <w:r w:rsidRPr="00693F80">
        <w:rPr>
          <w:rFonts w:cs="Arial"/>
          <w:szCs w:val="22"/>
        </w:rPr>
        <w:softHyphen/>
        <w:t>nosť, nie je tým dotknutá platnosť alebo účinnosť ostat</w:t>
      </w:r>
      <w:r w:rsidRPr="00693F80">
        <w:rPr>
          <w:rFonts w:cs="Arial"/>
          <w:szCs w:val="22"/>
        </w:rPr>
        <w:softHyphen/>
        <w:t>ných ustanovení tejto zmluvy. Namiesto neplatných alebo neúčinných ustanovení tejto zmluvy a na vyplnenie me</w:t>
      </w:r>
      <w:r w:rsidRPr="00693F80">
        <w:rPr>
          <w:rFonts w:cs="Arial"/>
          <w:szCs w:val="22"/>
        </w:rPr>
        <w:softHyphen/>
        <w:t>dzier sa použije právna úprava, ktorá, pokiaľ je to právne možné, sa čo naj</w:t>
      </w:r>
      <w:r w:rsidRPr="00693F80">
        <w:rPr>
          <w:rFonts w:cs="Arial"/>
          <w:szCs w:val="22"/>
        </w:rPr>
        <w:softHyphen/>
        <w:t>viac približuje zmy</w:t>
      </w:r>
      <w:r w:rsidRPr="00693F80">
        <w:rPr>
          <w:rFonts w:cs="Arial"/>
          <w:szCs w:val="22"/>
        </w:rPr>
        <w:softHyphen/>
        <w:t>s</w:t>
      </w:r>
      <w:r w:rsidRPr="00693F80">
        <w:rPr>
          <w:rFonts w:cs="Arial"/>
          <w:szCs w:val="22"/>
        </w:rPr>
        <w:softHyphen/>
        <w:t>lu a účelu tejto zmlu</w:t>
      </w:r>
      <w:r w:rsidRPr="00693F80">
        <w:rPr>
          <w:rFonts w:cs="Arial"/>
          <w:szCs w:val="22"/>
        </w:rPr>
        <w:softHyphen/>
        <w:t>vy, pokiaľ pri uzatváraní tejto zmluvy zmluvné strany túto otázku brali do úvahy</w:t>
      </w:r>
    </w:p>
    <w:p w:rsidR="00396773" w:rsidRPr="00693F80" w:rsidRDefault="00396773" w:rsidP="00396773">
      <w:pPr>
        <w:rPr>
          <w:rFonts w:cs="Arial"/>
          <w:szCs w:val="22"/>
        </w:rPr>
      </w:pPr>
    </w:p>
    <w:p w:rsidR="00396773" w:rsidRPr="00693F80" w:rsidRDefault="00396773" w:rsidP="00396773">
      <w:pPr>
        <w:numPr>
          <w:ilvl w:val="1"/>
          <w:numId w:val="42"/>
        </w:numPr>
        <w:rPr>
          <w:rFonts w:cs="Arial"/>
          <w:szCs w:val="22"/>
        </w:rPr>
      </w:pPr>
      <w:r w:rsidRPr="00693F80">
        <w:rPr>
          <w:rFonts w:cs="Arial"/>
          <w:szCs w:val="22"/>
        </w:rPr>
        <w:t>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 Zmluvné strany sa dohodli, že v prípade, že zmluvná strana doporučenú poštovú zásielku od druhej zmluvnej strany z akéhokoľvek dôvodu neprevezme, považuje sa táto zásielka za doručenú uplynutím desiatich dní odo dňa jej odoslania na poslednú známu adresu sídla zmluvnej strany, ktorej bola zásielka určená a odoslaná.</w:t>
      </w:r>
    </w:p>
    <w:p w:rsidR="00396773" w:rsidRPr="00693F80" w:rsidRDefault="00396773" w:rsidP="00396773">
      <w:pPr>
        <w:rPr>
          <w:rFonts w:cs="Arial"/>
          <w:szCs w:val="22"/>
        </w:rPr>
      </w:pPr>
    </w:p>
    <w:p w:rsidR="00396773" w:rsidRPr="00DE67BB" w:rsidRDefault="00396773" w:rsidP="00396773">
      <w:pPr>
        <w:numPr>
          <w:ilvl w:val="1"/>
          <w:numId w:val="42"/>
        </w:numPr>
        <w:rPr>
          <w:rFonts w:cs="Arial"/>
          <w:color w:val="0000FF"/>
          <w:szCs w:val="22"/>
        </w:rPr>
      </w:pPr>
      <w:r w:rsidRPr="00693F80">
        <w:rPr>
          <w:szCs w:val="22"/>
        </w:rPr>
        <w:t>Každá 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r>
        <w:rPr>
          <w:szCs w:val="22"/>
        </w:rPr>
        <w:t xml:space="preserve">  </w:t>
      </w:r>
    </w:p>
    <w:p w:rsidR="00396773" w:rsidRDefault="00396773" w:rsidP="00396773">
      <w:pPr>
        <w:rPr>
          <w:rFonts w:cs="Arial"/>
          <w:szCs w:val="22"/>
        </w:rPr>
      </w:pPr>
    </w:p>
    <w:p w:rsidR="00396773" w:rsidRPr="00693F80" w:rsidRDefault="00396773" w:rsidP="00396773">
      <w:pPr>
        <w:rPr>
          <w:rFonts w:cs="Arial"/>
          <w:szCs w:val="22"/>
        </w:rPr>
      </w:pP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r w:rsidRPr="00693F80">
        <w:rPr>
          <w:rFonts w:cs="Arial"/>
          <w:szCs w:val="20"/>
        </w:rPr>
        <w:t>Za predávajúceho:                                                               Za kupujúceho:</w:t>
      </w: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396773" w:rsidRDefault="00396773" w:rsidP="00396773">
      <w:pPr>
        <w:ind w:right="-96"/>
        <w:jc w:val="both"/>
        <w:rPr>
          <w:rFonts w:cs="Arial"/>
          <w:szCs w:val="20"/>
        </w:rPr>
      </w:pPr>
      <w:r w:rsidRPr="00693F80">
        <w:rPr>
          <w:rFonts w:cs="Arial"/>
          <w:szCs w:val="20"/>
        </w:rPr>
        <w:t>V</w:t>
      </w:r>
      <w:r w:rsidR="00567592">
        <w:rPr>
          <w:rFonts w:cs="Arial"/>
          <w:szCs w:val="20"/>
        </w:rPr>
        <w:t>.........................</w:t>
      </w:r>
      <w:r>
        <w:rPr>
          <w:rFonts w:cs="Arial"/>
          <w:szCs w:val="20"/>
        </w:rPr>
        <w:t xml:space="preserve"> </w:t>
      </w:r>
      <w:r w:rsidRPr="00693F80">
        <w:rPr>
          <w:rFonts w:cs="Arial"/>
          <w:szCs w:val="20"/>
        </w:rPr>
        <w:t>dňa:</w:t>
      </w:r>
      <w:r w:rsidR="00567592">
        <w:rPr>
          <w:rFonts w:cs="Arial"/>
          <w:szCs w:val="20"/>
        </w:rPr>
        <w:t xml:space="preserve">                                                        </w:t>
      </w:r>
      <w:r w:rsidRPr="00693F80">
        <w:rPr>
          <w:rFonts w:cs="Arial"/>
          <w:szCs w:val="20"/>
        </w:rPr>
        <w:t>V Ružomberku, dňa:</w:t>
      </w:r>
      <w:r w:rsidRPr="00693F80">
        <w:rPr>
          <w:rFonts w:cs="Arial"/>
          <w:szCs w:val="20"/>
        </w:rPr>
        <w:tab/>
      </w: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p>
    <w:p w:rsidR="00396773" w:rsidRPr="00693F80" w:rsidRDefault="00396773" w:rsidP="00396773">
      <w:pPr>
        <w:ind w:right="-96"/>
        <w:jc w:val="both"/>
        <w:rPr>
          <w:rFonts w:cs="Arial"/>
          <w:szCs w:val="20"/>
        </w:rPr>
      </w:pPr>
    </w:p>
    <w:p w:rsidR="00396773" w:rsidRPr="00693F80" w:rsidRDefault="00396773" w:rsidP="00396773">
      <w:pPr>
        <w:ind w:right="-96"/>
        <w:rPr>
          <w:rFonts w:cs="Arial"/>
          <w:szCs w:val="20"/>
        </w:rPr>
      </w:pPr>
    </w:p>
    <w:p w:rsidR="00396773" w:rsidRPr="00693F80" w:rsidRDefault="00396773" w:rsidP="00396773">
      <w:pPr>
        <w:ind w:right="-96"/>
      </w:pPr>
    </w:p>
    <w:p w:rsidR="00396773" w:rsidRPr="00693F80" w:rsidRDefault="00396773" w:rsidP="00396773">
      <w:pPr>
        <w:ind w:right="-96"/>
      </w:pPr>
      <w:r w:rsidRPr="00693F80">
        <w:t>................................................................                              ................................................................</w:t>
      </w:r>
    </w:p>
    <w:p w:rsidR="00396773" w:rsidRPr="00567592" w:rsidRDefault="00396773" w:rsidP="00396773">
      <w:pPr>
        <w:pStyle w:val="Zkladntext3"/>
        <w:jc w:val="left"/>
        <w:rPr>
          <w:rFonts w:cs="Arial"/>
          <w:sz w:val="20"/>
        </w:rPr>
      </w:pPr>
      <w:r>
        <w:rPr>
          <w:rFonts w:cs="Arial"/>
        </w:rPr>
        <w:t xml:space="preserve">              </w:t>
      </w:r>
      <w:r>
        <w:rPr>
          <w:rFonts w:cs="Arial"/>
        </w:rPr>
        <w:tab/>
      </w:r>
      <w:r>
        <w:rPr>
          <w:rFonts w:cs="Arial"/>
        </w:rPr>
        <w:tab/>
      </w:r>
      <w:r w:rsidRPr="00693F80">
        <w:rPr>
          <w:rFonts w:cs="Arial"/>
        </w:rPr>
        <w:t xml:space="preserve">                      </w:t>
      </w:r>
      <w:r>
        <w:rPr>
          <w:rFonts w:cs="Arial"/>
        </w:rPr>
        <w:t xml:space="preserve">         </w:t>
      </w:r>
      <w:r w:rsidRPr="00693F80">
        <w:rPr>
          <w:rFonts w:cs="Arial"/>
        </w:rPr>
        <w:t xml:space="preserve">     </w:t>
      </w:r>
      <w:r w:rsidR="00567592">
        <w:rPr>
          <w:rFonts w:cs="Arial"/>
        </w:rPr>
        <w:t xml:space="preserve">        </w:t>
      </w:r>
      <w:r w:rsidRPr="00567592">
        <w:rPr>
          <w:rFonts w:cs="Arial"/>
          <w:sz w:val="20"/>
        </w:rPr>
        <w:t xml:space="preserve">MUDr. </w:t>
      </w:r>
      <w:r w:rsidR="00567592">
        <w:rPr>
          <w:rFonts w:cs="Arial"/>
          <w:sz w:val="20"/>
        </w:rPr>
        <w:t>Peter Vaněk</w:t>
      </w:r>
    </w:p>
    <w:p w:rsidR="00396773" w:rsidRPr="00567592" w:rsidRDefault="00396773" w:rsidP="00396773">
      <w:pPr>
        <w:pStyle w:val="Zkladntext3"/>
        <w:jc w:val="left"/>
        <w:rPr>
          <w:rFonts w:cs="Arial"/>
          <w:b/>
          <w:bCs/>
          <w:sz w:val="20"/>
        </w:rPr>
      </w:pPr>
      <w:r w:rsidRPr="00567592">
        <w:rPr>
          <w:sz w:val="20"/>
        </w:rPr>
        <w:t xml:space="preserve">  </w:t>
      </w:r>
      <w:r w:rsidR="00567592">
        <w:rPr>
          <w:sz w:val="20"/>
        </w:rPr>
        <w:t xml:space="preserve">                                                            </w:t>
      </w:r>
      <w:r w:rsidRPr="00567592">
        <w:rPr>
          <w:sz w:val="20"/>
        </w:rPr>
        <w:t xml:space="preserve">                                    riaditeľ ÚVN SNP Ružomberok - FN</w:t>
      </w:r>
    </w:p>
    <w:p w:rsidR="00396773" w:rsidRDefault="00396773" w:rsidP="00396773"/>
    <w:p w:rsidR="00396773" w:rsidRDefault="00396773" w:rsidP="00396773"/>
    <w:p w:rsidR="00396773" w:rsidRDefault="00396773">
      <w:pPr>
        <w:pStyle w:val="tl1"/>
        <w:rPr>
          <w:rFonts w:ascii="Arial" w:hAnsi="Arial" w:cs="Arial"/>
          <w:color w:val="3366FF"/>
          <w:sz w:val="22"/>
          <w:szCs w:val="22"/>
        </w:rPr>
      </w:pPr>
    </w:p>
    <w:p w:rsidR="00C2538B" w:rsidRDefault="00C2538B">
      <w:pPr>
        <w:spacing w:before="200"/>
        <w:jc w:val="both"/>
        <w:rPr>
          <w:rFonts w:cs="Arial"/>
          <w:color w:val="0070C0"/>
          <w:szCs w:val="22"/>
        </w:rPr>
      </w:pPr>
    </w:p>
    <w:p w:rsidR="00C2538B" w:rsidRDefault="00C2538B">
      <w:pPr>
        <w:pStyle w:val="Zkladntext3"/>
        <w:jc w:val="left"/>
        <w:rPr>
          <w:rFonts w:cs="Arial"/>
          <w:color w:val="3366FF"/>
          <w:sz w:val="22"/>
          <w:szCs w:val="22"/>
        </w:rPr>
      </w:pPr>
    </w:p>
    <w:sectPr w:rsidR="00C2538B" w:rsidSect="0015598B">
      <w:headerReference w:type="default" r:id="rId7"/>
      <w:footerReference w:type="default" r:id="rId8"/>
      <w:headerReference w:type="first" r:id="rId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F6" w:rsidRDefault="007006F6">
      <w:r>
        <w:separator/>
      </w:r>
    </w:p>
  </w:endnote>
  <w:endnote w:type="continuationSeparator" w:id="0">
    <w:p w:rsidR="007006F6" w:rsidRDefault="0070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BC" w:rsidRDefault="005400BC">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0BC" w:rsidRDefault="005400BC">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EF669F">
      <w:rPr>
        <w:rStyle w:val="slostrany"/>
        <w:rFonts w:cs="Arial"/>
        <w:szCs w:val="14"/>
      </w:rPr>
      <w:fldChar w:fldCharType="begin"/>
    </w:r>
    <w:r>
      <w:rPr>
        <w:rStyle w:val="slostrany"/>
        <w:rFonts w:cs="Arial"/>
        <w:szCs w:val="14"/>
      </w:rPr>
      <w:instrText xml:space="preserve"> PAGE </w:instrText>
    </w:r>
    <w:r w:rsidR="00EF669F">
      <w:rPr>
        <w:rStyle w:val="slostrany"/>
        <w:rFonts w:cs="Arial"/>
        <w:szCs w:val="14"/>
      </w:rPr>
      <w:fldChar w:fldCharType="separate"/>
    </w:r>
    <w:r w:rsidR="006B6762">
      <w:rPr>
        <w:rStyle w:val="slostrany"/>
        <w:rFonts w:cs="Arial"/>
        <w:szCs w:val="14"/>
      </w:rPr>
      <w:t>23</w:t>
    </w:r>
    <w:r w:rsidR="00EF669F">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F6" w:rsidRDefault="007006F6">
      <w:r>
        <w:separator/>
      </w:r>
    </w:p>
  </w:footnote>
  <w:footnote w:type="continuationSeparator" w:id="0">
    <w:p w:rsidR="007006F6" w:rsidRDefault="0070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BC" w:rsidRDefault="005400BC">
    <w:pPr>
      <w:pStyle w:val="Zkladntext"/>
      <w:jc w:val="left"/>
      <w:rPr>
        <w:sz w:val="18"/>
      </w:rPr>
    </w:pPr>
    <w:r>
      <w:rPr>
        <w:sz w:val="18"/>
      </w:rPr>
      <w:t>Podlimitná zákazka bez využitia elektronického trhoviska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BC" w:rsidRDefault="005400BC">
    <w:pPr>
      <w:pStyle w:val="Hlavika"/>
      <w:jc w:val="both"/>
      <w:rPr>
        <w:rFonts w:cs="Arial"/>
        <w:color w:val="808080"/>
        <w:sz w:val="10"/>
        <w:szCs w:val="10"/>
      </w:rPr>
    </w:pPr>
  </w:p>
  <w:p w:rsidR="005400BC" w:rsidRDefault="005400BC">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C2B7006"/>
    <w:multiLevelType w:val="multilevel"/>
    <w:tmpl w:val="0FFA43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7CB1601"/>
    <w:multiLevelType w:val="multilevel"/>
    <w:tmpl w:val="C4766394"/>
    <w:lvl w:ilvl="0">
      <w:start w:val="9"/>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9A663C0"/>
    <w:multiLevelType w:val="multilevel"/>
    <w:tmpl w:val="46DCB2D8"/>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3C99723D"/>
    <w:multiLevelType w:val="multilevel"/>
    <w:tmpl w:val="DF463340"/>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7">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4864741A"/>
    <w:multiLevelType w:val="hybridMultilevel"/>
    <w:tmpl w:val="C8F03354"/>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3">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595308F6"/>
    <w:multiLevelType w:val="multilevel"/>
    <w:tmpl w:val="CBFAE4E6"/>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D47A57"/>
    <w:multiLevelType w:val="multilevel"/>
    <w:tmpl w:val="C2A84F84"/>
    <w:lvl w:ilvl="0">
      <w:start w:val="10"/>
      <w:numFmt w:val="decimal"/>
      <w:lvlText w:val="%1"/>
      <w:lvlJc w:val="left"/>
      <w:pPr>
        <w:tabs>
          <w:tab w:val="num" w:pos="555"/>
        </w:tabs>
        <w:ind w:left="555" w:hanging="555"/>
      </w:pPr>
      <w:rPr>
        <w:rFonts w:hint="default"/>
        <w:b/>
      </w:rPr>
    </w:lvl>
    <w:lvl w:ilvl="1">
      <w:start w:val="6"/>
      <w:numFmt w:val="decimal"/>
      <w:lvlText w:val="%1.%2"/>
      <w:lvlJc w:val="left"/>
      <w:pPr>
        <w:tabs>
          <w:tab w:val="num" w:pos="555"/>
        </w:tabs>
        <w:ind w:left="555" w:hanging="55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5645F8B"/>
    <w:multiLevelType w:val="multilevel"/>
    <w:tmpl w:val="41A487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B7E6CF5"/>
    <w:multiLevelType w:val="multilevel"/>
    <w:tmpl w:val="F8D6BEB4"/>
    <w:lvl w:ilvl="0">
      <w:start w:val="5"/>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bCs/>
        <w:color w:val="auto"/>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num>
  <w:num w:numId="2">
    <w:abstractNumId w:val="16"/>
  </w:num>
  <w:num w:numId="3">
    <w:abstractNumId w:val="25"/>
  </w:num>
  <w:num w:numId="4">
    <w:abstractNumId w:val="15"/>
  </w:num>
  <w:num w:numId="5">
    <w:abstractNumId w:val="9"/>
  </w:num>
  <w:num w:numId="6">
    <w:abstractNumId w:val="8"/>
  </w:num>
  <w:num w:numId="7">
    <w:abstractNumId w:val="6"/>
  </w:num>
  <w:num w:numId="8">
    <w:abstractNumId w:val="27"/>
  </w:num>
  <w:num w:numId="9">
    <w:abstractNumId w:val="30"/>
  </w:num>
  <w:num w:numId="10">
    <w:abstractNumId w:val="36"/>
  </w:num>
  <w:num w:numId="11">
    <w:abstractNumId w:val="21"/>
  </w:num>
  <w:num w:numId="12">
    <w:abstractNumId w:val="2"/>
  </w:num>
  <w:num w:numId="13">
    <w:abstractNumId w:val="13"/>
  </w:num>
  <w:num w:numId="14">
    <w:abstractNumId w:val="29"/>
  </w:num>
  <w:num w:numId="15">
    <w:abstractNumId w:val="35"/>
  </w:num>
  <w:num w:numId="16">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28"/>
  </w:num>
  <w:num w:numId="26">
    <w:abstractNumId w:val="32"/>
  </w:num>
  <w:num w:numId="27">
    <w:abstractNumId w:val="20"/>
  </w:num>
  <w:num w:numId="28">
    <w:abstractNumId w:val="26"/>
  </w:num>
  <w:num w:numId="29">
    <w:abstractNumId w:val="3"/>
  </w:num>
  <w:num w:numId="30">
    <w:abstractNumId w:val="22"/>
  </w:num>
  <w:num w:numId="31">
    <w:abstractNumId w:val="10"/>
  </w:num>
  <w:num w:numId="32">
    <w:abstractNumId w:val="5"/>
  </w:num>
  <w:num w:numId="33">
    <w:abstractNumId w:val="7"/>
  </w:num>
  <w:num w:numId="34">
    <w:abstractNumId w:val="5"/>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19"/>
  </w:num>
  <w:num w:numId="36">
    <w:abstractNumId w:val="18"/>
  </w:num>
  <w:num w:numId="37">
    <w:abstractNumId w:val="34"/>
  </w:num>
  <w:num w:numId="38">
    <w:abstractNumId w:val="1"/>
  </w:num>
  <w:num w:numId="39">
    <w:abstractNumId w:val="11"/>
  </w:num>
  <w:num w:numId="4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characterSpacingControl w:val="doNotCompress"/>
  <w:hdrShapeDefaults>
    <o:shapedefaults v:ext="edit" spidmax="30722"/>
  </w:hdrShapeDefaults>
  <w:footnotePr>
    <w:footnote w:id="-1"/>
    <w:footnote w:id="0"/>
  </w:footnotePr>
  <w:endnotePr>
    <w:endnote w:id="-1"/>
    <w:endnote w:id="0"/>
  </w:endnotePr>
  <w:compat/>
  <w:rsids>
    <w:rsidRoot w:val="005410B3"/>
    <w:rsid w:val="000879B7"/>
    <w:rsid w:val="000C3D5C"/>
    <w:rsid w:val="000C6AA7"/>
    <w:rsid w:val="00116A50"/>
    <w:rsid w:val="001521A5"/>
    <w:rsid w:val="0015598B"/>
    <w:rsid w:val="0022555B"/>
    <w:rsid w:val="0025525A"/>
    <w:rsid w:val="00275657"/>
    <w:rsid w:val="00286092"/>
    <w:rsid w:val="002E064B"/>
    <w:rsid w:val="00306C08"/>
    <w:rsid w:val="00330DEA"/>
    <w:rsid w:val="00344808"/>
    <w:rsid w:val="0036189C"/>
    <w:rsid w:val="00367C65"/>
    <w:rsid w:val="00396773"/>
    <w:rsid w:val="003A0CE7"/>
    <w:rsid w:val="004056E3"/>
    <w:rsid w:val="00406744"/>
    <w:rsid w:val="00447FCC"/>
    <w:rsid w:val="0046268B"/>
    <w:rsid w:val="004C6C43"/>
    <w:rsid w:val="00537001"/>
    <w:rsid w:val="005400BC"/>
    <w:rsid w:val="00540A3D"/>
    <w:rsid w:val="005410B3"/>
    <w:rsid w:val="00567592"/>
    <w:rsid w:val="005A2F14"/>
    <w:rsid w:val="005B1554"/>
    <w:rsid w:val="005E3D35"/>
    <w:rsid w:val="0060166A"/>
    <w:rsid w:val="006118FC"/>
    <w:rsid w:val="006B6762"/>
    <w:rsid w:val="006D7E79"/>
    <w:rsid w:val="007006F6"/>
    <w:rsid w:val="00753738"/>
    <w:rsid w:val="008840F8"/>
    <w:rsid w:val="00902021"/>
    <w:rsid w:val="00995510"/>
    <w:rsid w:val="009C4C1D"/>
    <w:rsid w:val="009D5B57"/>
    <w:rsid w:val="009D6444"/>
    <w:rsid w:val="009E240F"/>
    <w:rsid w:val="00AE50B6"/>
    <w:rsid w:val="00B03CDE"/>
    <w:rsid w:val="00B55C85"/>
    <w:rsid w:val="00B65FAF"/>
    <w:rsid w:val="00BC4B8A"/>
    <w:rsid w:val="00C2538B"/>
    <w:rsid w:val="00C5539D"/>
    <w:rsid w:val="00C80000"/>
    <w:rsid w:val="00C91B93"/>
    <w:rsid w:val="00C9656F"/>
    <w:rsid w:val="00CD44C7"/>
    <w:rsid w:val="00EB3F1B"/>
    <w:rsid w:val="00EF513A"/>
    <w:rsid w:val="00EF669F"/>
    <w:rsid w:val="00F21A63"/>
    <w:rsid w:val="00F237E0"/>
    <w:rsid w:val="00F45297"/>
    <w:rsid w:val="00F56A3A"/>
    <w:rsid w:val="00F9284D"/>
    <w:rsid w:val="00FA67DA"/>
    <w:rsid w:val="00FF2C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98B"/>
    <w:rPr>
      <w:rFonts w:ascii="Arial" w:hAnsi="Arial"/>
      <w:noProof/>
      <w:sz w:val="22"/>
      <w:szCs w:val="24"/>
    </w:rPr>
  </w:style>
  <w:style w:type="paragraph" w:styleId="Nadpis1">
    <w:name w:val="heading 1"/>
    <w:basedOn w:val="Normlny"/>
    <w:next w:val="Normlny"/>
    <w:qFormat/>
    <w:rsid w:val="0015598B"/>
    <w:pPr>
      <w:keepNext/>
      <w:tabs>
        <w:tab w:val="num" w:pos="540"/>
      </w:tabs>
      <w:jc w:val="center"/>
      <w:outlineLvl w:val="0"/>
    </w:pPr>
    <w:rPr>
      <w:sz w:val="40"/>
      <w:szCs w:val="40"/>
    </w:rPr>
  </w:style>
  <w:style w:type="paragraph" w:styleId="Nadpis2">
    <w:name w:val="heading 2"/>
    <w:basedOn w:val="Normlny"/>
    <w:next w:val="Normlny"/>
    <w:qFormat/>
    <w:rsid w:val="0015598B"/>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15598B"/>
    <w:pPr>
      <w:keepNext/>
      <w:tabs>
        <w:tab w:val="num" w:pos="540"/>
      </w:tabs>
      <w:jc w:val="both"/>
      <w:outlineLvl w:val="2"/>
    </w:pPr>
    <w:rPr>
      <w:sz w:val="40"/>
      <w:szCs w:val="40"/>
    </w:rPr>
  </w:style>
  <w:style w:type="paragraph" w:styleId="Nadpis4">
    <w:name w:val="heading 4"/>
    <w:basedOn w:val="Normlny"/>
    <w:next w:val="Normlny"/>
    <w:qFormat/>
    <w:rsid w:val="0015598B"/>
    <w:pPr>
      <w:keepNext/>
      <w:tabs>
        <w:tab w:val="num" w:pos="576"/>
      </w:tabs>
      <w:jc w:val="center"/>
      <w:outlineLvl w:val="3"/>
    </w:pPr>
    <w:rPr>
      <w:b/>
      <w:bCs/>
    </w:rPr>
  </w:style>
  <w:style w:type="paragraph" w:styleId="Nadpis5">
    <w:name w:val="heading 5"/>
    <w:basedOn w:val="Normlny"/>
    <w:next w:val="Normlny"/>
    <w:qFormat/>
    <w:rsid w:val="0015598B"/>
    <w:pPr>
      <w:keepNext/>
      <w:jc w:val="center"/>
      <w:outlineLvl w:val="4"/>
    </w:pPr>
    <w:rPr>
      <w:b/>
      <w:bCs/>
      <w:sz w:val="28"/>
      <w:szCs w:val="28"/>
    </w:rPr>
  </w:style>
  <w:style w:type="paragraph" w:styleId="Nadpis6">
    <w:name w:val="heading 6"/>
    <w:basedOn w:val="Normlny"/>
    <w:next w:val="Normlny"/>
    <w:qFormat/>
    <w:rsid w:val="0015598B"/>
    <w:pPr>
      <w:keepNext/>
      <w:jc w:val="both"/>
      <w:outlineLvl w:val="5"/>
    </w:pPr>
    <w:rPr>
      <w:b/>
      <w:bCs/>
    </w:rPr>
  </w:style>
  <w:style w:type="paragraph" w:styleId="Nadpis7">
    <w:name w:val="heading 7"/>
    <w:basedOn w:val="Normlny"/>
    <w:next w:val="Normlny"/>
    <w:qFormat/>
    <w:rsid w:val="0015598B"/>
    <w:pPr>
      <w:keepNext/>
      <w:spacing w:line="360" w:lineRule="auto"/>
      <w:jc w:val="both"/>
      <w:outlineLvl w:val="6"/>
    </w:pPr>
    <w:rPr>
      <w:b/>
      <w:bCs/>
      <w:u w:val="single"/>
    </w:rPr>
  </w:style>
  <w:style w:type="paragraph" w:styleId="Nadpis8">
    <w:name w:val="heading 8"/>
    <w:basedOn w:val="Normlny"/>
    <w:next w:val="Normlny"/>
    <w:qFormat/>
    <w:rsid w:val="0015598B"/>
    <w:pPr>
      <w:keepNext/>
      <w:ind w:firstLine="708"/>
      <w:jc w:val="both"/>
      <w:outlineLvl w:val="7"/>
    </w:pPr>
    <w:rPr>
      <w:u w:val="single"/>
    </w:rPr>
  </w:style>
  <w:style w:type="paragraph" w:styleId="Nadpis9">
    <w:name w:val="heading 9"/>
    <w:basedOn w:val="Normlny"/>
    <w:next w:val="Normlny"/>
    <w:qFormat/>
    <w:rsid w:val="0015598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15598B"/>
    <w:pPr>
      <w:ind w:left="360"/>
      <w:jc w:val="both"/>
    </w:pPr>
  </w:style>
  <w:style w:type="paragraph" w:styleId="Hlavika">
    <w:name w:val="header"/>
    <w:basedOn w:val="Normlny"/>
    <w:semiHidden/>
    <w:rsid w:val="0015598B"/>
    <w:pPr>
      <w:tabs>
        <w:tab w:val="center" w:pos="4536"/>
        <w:tab w:val="right" w:pos="9072"/>
      </w:tabs>
    </w:pPr>
  </w:style>
  <w:style w:type="paragraph" w:styleId="Pta">
    <w:name w:val="footer"/>
    <w:basedOn w:val="Normlny"/>
    <w:semiHidden/>
    <w:rsid w:val="0015598B"/>
    <w:pPr>
      <w:tabs>
        <w:tab w:val="center" w:pos="4536"/>
        <w:tab w:val="right" w:pos="9072"/>
      </w:tabs>
    </w:pPr>
  </w:style>
  <w:style w:type="character" w:styleId="slostrany">
    <w:name w:val="page number"/>
    <w:basedOn w:val="Predvolenpsmoodseku"/>
    <w:semiHidden/>
    <w:rsid w:val="0015598B"/>
  </w:style>
  <w:style w:type="paragraph" w:styleId="Zkladntext3">
    <w:name w:val="Body Text 3"/>
    <w:basedOn w:val="Normlny"/>
    <w:semiHidden/>
    <w:rsid w:val="0015598B"/>
    <w:pPr>
      <w:jc w:val="center"/>
    </w:pPr>
    <w:rPr>
      <w:sz w:val="32"/>
      <w:szCs w:val="20"/>
    </w:rPr>
  </w:style>
  <w:style w:type="paragraph" w:styleId="Zarkazkladnhotextu">
    <w:name w:val="Body Text Indent"/>
    <w:basedOn w:val="Normlny"/>
    <w:semiHidden/>
    <w:rsid w:val="0015598B"/>
    <w:pPr>
      <w:ind w:left="4860"/>
    </w:pPr>
  </w:style>
  <w:style w:type="paragraph" w:styleId="Zarkazkladnhotextu3">
    <w:name w:val="Body Text Indent 3"/>
    <w:basedOn w:val="Normlny"/>
    <w:semiHidden/>
    <w:rsid w:val="0015598B"/>
    <w:pPr>
      <w:ind w:left="4860"/>
    </w:pPr>
    <w:rPr>
      <w:sz w:val="30"/>
      <w:szCs w:val="30"/>
    </w:rPr>
  </w:style>
  <w:style w:type="paragraph" w:styleId="Zkladntext">
    <w:name w:val="Body Text"/>
    <w:basedOn w:val="Normlny"/>
    <w:semiHidden/>
    <w:rsid w:val="0015598B"/>
    <w:pPr>
      <w:jc w:val="both"/>
    </w:pPr>
  </w:style>
  <w:style w:type="paragraph" w:styleId="Zkladntext2">
    <w:name w:val="Body Text 2"/>
    <w:basedOn w:val="Normlny"/>
    <w:semiHidden/>
    <w:rsid w:val="0015598B"/>
    <w:rPr>
      <w:rFonts w:cs="Arial"/>
    </w:rPr>
  </w:style>
  <w:style w:type="character" w:styleId="Hypertextovprepojenie">
    <w:name w:val="Hyperlink"/>
    <w:basedOn w:val="Predvolenpsmoodseku"/>
    <w:semiHidden/>
    <w:rsid w:val="0015598B"/>
    <w:rPr>
      <w:color w:val="0000FF"/>
      <w:u w:val="single"/>
    </w:rPr>
  </w:style>
  <w:style w:type="character" w:styleId="Siln">
    <w:name w:val="Strong"/>
    <w:basedOn w:val="Predvolenpsmoodseku"/>
    <w:qFormat/>
    <w:rsid w:val="0015598B"/>
    <w:rPr>
      <w:b/>
      <w:bCs/>
    </w:rPr>
  </w:style>
  <w:style w:type="character" w:customStyle="1" w:styleId="apple-converted-space">
    <w:name w:val="apple-converted-space"/>
    <w:basedOn w:val="Predvolenpsmoodseku"/>
    <w:rsid w:val="0015598B"/>
  </w:style>
  <w:style w:type="paragraph" w:styleId="Odsekzoznamu">
    <w:name w:val="List Paragraph"/>
    <w:basedOn w:val="Normlny"/>
    <w:qFormat/>
    <w:rsid w:val="0015598B"/>
    <w:pPr>
      <w:ind w:left="708"/>
    </w:pPr>
  </w:style>
  <w:style w:type="paragraph" w:customStyle="1" w:styleId="tl1">
    <w:name w:val="Štýl1"/>
    <w:basedOn w:val="Normlny"/>
    <w:rsid w:val="0015598B"/>
    <w:pPr>
      <w:jc w:val="both"/>
    </w:pPr>
    <w:rPr>
      <w:rFonts w:ascii="Tahoma" w:hAnsi="Tahoma" w:cs="Tahoma"/>
      <w:noProof w:val="0"/>
      <w:sz w:val="18"/>
      <w:szCs w:val="18"/>
    </w:rPr>
  </w:style>
  <w:style w:type="character" w:customStyle="1" w:styleId="Nadpis5Char">
    <w:name w:val="Nadpis 5 Char"/>
    <w:locked/>
    <w:rsid w:val="0015598B"/>
    <w:rPr>
      <w:rFonts w:ascii="Arial" w:hAnsi="Arial"/>
      <w:b/>
      <w:bCs/>
      <w:noProof/>
      <w:sz w:val="28"/>
      <w:szCs w:val="28"/>
    </w:rPr>
  </w:style>
  <w:style w:type="character" w:customStyle="1" w:styleId="pre">
    <w:name w:val="pre"/>
    <w:rsid w:val="0015598B"/>
    <w:rPr>
      <w:rFonts w:cs="Times New Roman"/>
    </w:rPr>
  </w:style>
  <w:style w:type="paragraph" w:customStyle="1" w:styleId="Default">
    <w:name w:val="Default"/>
    <w:rsid w:val="00330DE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7740</Words>
  <Characters>46831</Characters>
  <Application>Microsoft Office Word</Application>
  <DocSecurity>0</DocSecurity>
  <Lines>1200</Lines>
  <Paragraphs>535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54036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2</cp:revision>
  <cp:lastPrinted>2016-05-09T12:38:00Z</cp:lastPrinted>
  <dcterms:created xsi:type="dcterms:W3CDTF">2018-10-11T09:37:00Z</dcterms:created>
  <dcterms:modified xsi:type="dcterms:W3CDTF">2018-10-11T09:37:00Z</dcterms:modified>
</cp:coreProperties>
</file>